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8FA60" w14:textId="24E6D398" w:rsidR="009A2BF1" w:rsidRDefault="006C0037" w:rsidP="006C0037">
      <w:r>
        <w:rPr>
          <w:b/>
        </w:rPr>
        <w:t xml:space="preserve">                                                                     </w:t>
      </w:r>
      <w:r w:rsidR="00000000">
        <w:rPr>
          <w:b/>
        </w:rPr>
        <w:t>Appendix C</w:t>
      </w:r>
    </w:p>
    <w:p w14:paraId="55A37983" w14:textId="583A174A" w:rsidR="009A2BF1" w:rsidRDefault="006C0037" w:rsidP="006C0037">
      <w:r>
        <w:rPr>
          <w:b/>
        </w:rPr>
        <w:t xml:space="preserve">                                                         </w:t>
      </w:r>
      <w:r w:rsidR="00000000">
        <w:rPr>
          <w:b/>
        </w:rPr>
        <w:t>Committee oral exam</w:t>
      </w:r>
    </w:p>
    <w:p w14:paraId="547B8006" w14:textId="77777777" w:rsidR="006C0037" w:rsidRPr="001E7B3D" w:rsidRDefault="006C0037" w:rsidP="006C0037">
      <w:pPr>
        <w:spacing w:after="0" w:line="240" w:lineRule="auto"/>
        <w:rPr>
          <w:rFonts w:ascii="Times New Roman" w:eastAsia="Times New Roman" w:hAnsi="Times New Roman" w:cs="Times New Roman"/>
          <w:lang w:bidi="ar-JO"/>
        </w:rPr>
      </w:pPr>
      <w:r w:rsidRPr="001E7B3D">
        <w:rPr>
          <w:rFonts w:ascii="Times New Roman" w:eastAsia="Times New Roman" w:hAnsi="Times New Roman" w:cs="Times New Roman"/>
          <w:b/>
          <w:bCs/>
          <w:lang w:bidi="ar-JO"/>
        </w:rPr>
        <w:t>Oral exam format - Case-Scenario Based</w:t>
      </w:r>
    </w:p>
    <w:p w14:paraId="20EB4DBC" w14:textId="77777777" w:rsidR="006C0037" w:rsidRPr="001E7B3D" w:rsidRDefault="006C0037" w:rsidP="006C0037">
      <w:pPr>
        <w:spacing w:after="0" w:line="240" w:lineRule="auto"/>
        <w:rPr>
          <w:rFonts w:ascii="Times New Roman" w:eastAsia="Times New Roman" w:hAnsi="Times New Roman" w:cs="Times New Roman"/>
          <w:lang w:bidi="ar-JO"/>
        </w:rPr>
      </w:pPr>
      <w:r w:rsidRPr="001E7B3D">
        <w:rPr>
          <w:rFonts w:ascii="Times New Roman" w:eastAsia="Times New Roman" w:hAnsi="Times New Roman" w:cs="Times New Roman"/>
          <w:b/>
          <w:bCs/>
          <w:lang w:bidi="ar-JO"/>
        </w:rPr>
        <w:t>Committee oral exam rules:</w:t>
      </w:r>
    </w:p>
    <w:p w14:paraId="7E11D9D1" w14:textId="77777777" w:rsidR="006C0037" w:rsidRPr="001E7B3D" w:rsidRDefault="006C0037" w:rsidP="006C003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lang w:bidi="ar-JO"/>
        </w:rPr>
      </w:pPr>
      <w:r w:rsidRPr="001E7B3D">
        <w:rPr>
          <w:rFonts w:ascii="Times New Roman" w:eastAsia="Times New Roman" w:hAnsi="Times New Roman" w:cs="Times New Roman"/>
          <w:lang w:bidi="ar-JO"/>
        </w:rPr>
        <w:t>Written scenarios cover specialties: maternal health, child health, community health, nursing administration, mental health, adult health, and critical care nursing.</w:t>
      </w:r>
    </w:p>
    <w:p w14:paraId="0DDE33CB" w14:textId="77777777" w:rsidR="006C0037" w:rsidRPr="001E7B3D" w:rsidRDefault="006C0037" w:rsidP="006C003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lang w:bidi="ar-JO"/>
        </w:rPr>
      </w:pPr>
      <w:r w:rsidRPr="001E7B3D">
        <w:rPr>
          <w:rFonts w:ascii="Times New Roman" w:eastAsia="Times New Roman" w:hAnsi="Times New Roman" w:cs="Times New Roman"/>
          <w:lang w:bidi="ar-JO"/>
        </w:rPr>
        <w:t>The panel of examiners asks questions; responses evaluated using a standard tool.</w:t>
      </w:r>
    </w:p>
    <w:p w14:paraId="2075B8CE" w14:textId="77777777" w:rsidR="006C0037" w:rsidRPr="001E7B3D" w:rsidRDefault="006C0037" w:rsidP="006C003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lang w:bidi="ar-JO"/>
        </w:rPr>
      </w:pPr>
      <w:r w:rsidRPr="001E7B3D">
        <w:rPr>
          <w:rFonts w:ascii="Times New Roman" w:eastAsia="Times New Roman" w:hAnsi="Times New Roman" w:cs="Times New Roman"/>
          <w:lang w:bidi="ar-JO"/>
        </w:rPr>
        <w:t>Each student has 20 minutes for the exam.</w:t>
      </w:r>
    </w:p>
    <w:p w14:paraId="5F3F8A4E" w14:textId="77777777" w:rsidR="006C0037" w:rsidRPr="001E7B3D" w:rsidRDefault="006C0037" w:rsidP="006C0037">
      <w:pPr>
        <w:spacing w:after="0" w:line="240" w:lineRule="auto"/>
        <w:rPr>
          <w:rFonts w:ascii="Times New Roman" w:eastAsia="Times New Roman" w:hAnsi="Times New Roman" w:cs="Times New Roman"/>
          <w:lang w:bidi="ar-JO"/>
        </w:rPr>
      </w:pPr>
      <w:r w:rsidRPr="001E7B3D">
        <w:rPr>
          <w:rFonts w:ascii="Times New Roman" w:eastAsia="Times New Roman" w:hAnsi="Times New Roman" w:cs="Times New Roman"/>
          <w:b/>
          <w:bCs/>
          <w:lang w:bidi="ar-JO"/>
        </w:rPr>
        <w:t>Rating Scale:</w:t>
      </w:r>
    </w:p>
    <w:p w14:paraId="23A9B984" w14:textId="77777777" w:rsidR="006C0037" w:rsidRPr="001E7B3D" w:rsidRDefault="006C0037" w:rsidP="006C003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lang w:bidi="ar-JO"/>
        </w:rPr>
      </w:pPr>
      <w:r w:rsidRPr="001E7B3D">
        <w:rPr>
          <w:rFonts w:ascii="Times New Roman" w:eastAsia="Times New Roman" w:hAnsi="Times New Roman" w:cs="Times New Roman"/>
          <w:b/>
          <w:bCs/>
          <w:lang w:bidi="ar-JO"/>
        </w:rPr>
        <w:t>Excellent (</w:t>
      </w:r>
      <w:r>
        <w:rPr>
          <w:rFonts w:ascii="Times New Roman" w:eastAsia="Times New Roman" w:hAnsi="Times New Roman" w:cs="Times New Roman"/>
          <w:b/>
          <w:bCs/>
          <w:lang w:bidi="ar-JO"/>
        </w:rPr>
        <w:t>4</w:t>
      </w:r>
      <w:r w:rsidRPr="001E7B3D">
        <w:rPr>
          <w:rFonts w:ascii="Times New Roman" w:eastAsia="Times New Roman" w:hAnsi="Times New Roman" w:cs="Times New Roman"/>
          <w:b/>
          <w:bCs/>
          <w:lang w:bidi="ar-JO"/>
        </w:rPr>
        <w:t xml:space="preserve">) </w:t>
      </w:r>
      <w:r w:rsidRPr="001E7B3D">
        <w:rPr>
          <w:rFonts w:ascii="Times New Roman" w:eastAsia="Times New Roman" w:hAnsi="Times New Roman" w:cs="Times New Roman"/>
          <w:lang w:bidi="ar-JO"/>
        </w:rPr>
        <w:t xml:space="preserve">Outstanding answers, excellent communication, </w:t>
      </w:r>
      <w:proofErr w:type="gramStart"/>
      <w:r w:rsidRPr="001E7B3D">
        <w:rPr>
          <w:rFonts w:ascii="Times New Roman" w:eastAsia="Times New Roman" w:hAnsi="Times New Roman" w:cs="Times New Roman"/>
          <w:lang w:bidi="ar-JO"/>
        </w:rPr>
        <w:t>confident</w:t>
      </w:r>
      <w:proofErr w:type="gramEnd"/>
      <w:r w:rsidRPr="001E7B3D">
        <w:rPr>
          <w:rFonts w:ascii="Times New Roman" w:eastAsia="Times New Roman" w:hAnsi="Times New Roman" w:cs="Times New Roman"/>
          <w:lang w:bidi="ar-JO"/>
        </w:rPr>
        <w:t>, organized, efficient.</w:t>
      </w:r>
    </w:p>
    <w:p w14:paraId="413EB500" w14:textId="77777777" w:rsidR="006C0037" w:rsidRPr="001E7B3D" w:rsidRDefault="006C0037" w:rsidP="006C003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lang w:bidi="ar-JO"/>
        </w:rPr>
      </w:pPr>
      <w:r w:rsidRPr="001E7B3D">
        <w:rPr>
          <w:rFonts w:ascii="Times New Roman" w:eastAsia="Times New Roman" w:hAnsi="Times New Roman" w:cs="Times New Roman"/>
          <w:b/>
          <w:bCs/>
          <w:lang w:bidi="ar-JO"/>
        </w:rPr>
        <w:t>Good (</w:t>
      </w:r>
      <w:r>
        <w:rPr>
          <w:rFonts w:ascii="Times New Roman" w:eastAsia="Times New Roman" w:hAnsi="Times New Roman" w:cs="Times New Roman"/>
          <w:b/>
          <w:bCs/>
          <w:lang w:bidi="ar-JO"/>
        </w:rPr>
        <w:t>3</w:t>
      </w:r>
      <w:r w:rsidRPr="001E7B3D">
        <w:rPr>
          <w:rFonts w:ascii="Times New Roman" w:eastAsia="Times New Roman" w:hAnsi="Times New Roman" w:cs="Times New Roman"/>
          <w:b/>
          <w:bCs/>
          <w:lang w:bidi="ar-JO"/>
        </w:rPr>
        <w:t xml:space="preserve">) </w:t>
      </w:r>
      <w:r w:rsidRPr="001E7B3D">
        <w:rPr>
          <w:rFonts w:ascii="Times New Roman" w:eastAsia="Times New Roman" w:hAnsi="Times New Roman" w:cs="Times New Roman"/>
          <w:lang w:bidi="ar-JO"/>
        </w:rPr>
        <w:t>Relevant and correct answers, confident, organized.</w:t>
      </w:r>
    </w:p>
    <w:p w14:paraId="1DB295BF" w14:textId="77777777" w:rsidR="006C0037" w:rsidRPr="001E7B3D" w:rsidRDefault="006C0037" w:rsidP="006C003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lang w:bidi="ar-JO"/>
        </w:rPr>
      </w:pPr>
      <w:r w:rsidRPr="001E7B3D">
        <w:rPr>
          <w:rFonts w:ascii="Times New Roman" w:eastAsia="Times New Roman" w:hAnsi="Times New Roman" w:cs="Times New Roman"/>
          <w:b/>
          <w:bCs/>
          <w:lang w:bidi="ar-JO"/>
        </w:rPr>
        <w:t>Acceptable (</w:t>
      </w:r>
      <w:r>
        <w:rPr>
          <w:rFonts w:ascii="Times New Roman" w:eastAsia="Times New Roman" w:hAnsi="Times New Roman" w:cs="Times New Roman"/>
          <w:b/>
          <w:bCs/>
          <w:lang w:bidi="ar-JO"/>
        </w:rPr>
        <w:t>2</w:t>
      </w:r>
      <w:r w:rsidRPr="001E7B3D">
        <w:rPr>
          <w:rFonts w:ascii="Times New Roman" w:eastAsia="Times New Roman" w:hAnsi="Times New Roman" w:cs="Times New Roman"/>
          <w:b/>
          <w:bCs/>
          <w:lang w:bidi="ar-JO"/>
        </w:rPr>
        <w:t xml:space="preserve">) </w:t>
      </w:r>
      <w:r w:rsidRPr="001E7B3D">
        <w:rPr>
          <w:rFonts w:ascii="Times New Roman" w:eastAsia="Times New Roman" w:hAnsi="Times New Roman" w:cs="Times New Roman"/>
          <w:lang w:bidi="ar-JO"/>
        </w:rPr>
        <w:t>Majority of answers correct, principles of safety evident.</w:t>
      </w:r>
    </w:p>
    <w:p w14:paraId="67278492" w14:textId="77777777" w:rsidR="006C0037" w:rsidRPr="001E7B3D" w:rsidRDefault="006C0037" w:rsidP="006C003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lang w:bidi="ar-JO"/>
        </w:rPr>
      </w:pPr>
      <w:r w:rsidRPr="001E7B3D">
        <w:rPr>
          <w:rFonts w:ascii="Times New Roman" w:eastAsia="Times New Roman" w:hAnsi="Times New Roman" w:cs="Times New Roman"/>
          <w:b/>
          <w:bCs/>
          <w:lang w:bidi="ar-JO"/>
        </w:rPr>
        <w:t>Poor (</w:t>
      </w:r>
      <w:r>
        <w:rPr>
          <w:rFonts w:ascii="Times New Roman" w:eastAsia="Times New Roman" w:hAnsi="Times New Roman" w:cs="Times New Roman"/>
          <w:b/>
          <w:bCs/>
          <w:lang w:bidi="ar-JO"/>
        </w:rPr>
        <w:t>1</w:t>
      </w:r>
      <w:r w:rsidRPr="001E7B3D">
        <w:rPr>
          <w:rFonts w:ascii="Times New Roman" w:eastAsia="Times New Roman" w:hAnsi="Times New Roman" w:cs="Times New Roman"/>
          <w:b/>
          <w:bCs/>
          <w:lang w:bidi="ar-JO"/>
        </w:rPr>
        <w:t xml:space="preserve">) </w:t>
      </w:r>
      <w:r w:rsidRPr="001E7B3D">
        <w:rPr>
          <w:rFonts w:ascii="Times New Roman" w:eastAsia="Times New Roman" w:hAnsi="Times New Roman" w:cs="Times New Roman"/>
          <w:lang w:bidi="ar-JO"/>
        </w:rPr>
        <w:t>Majority of answers incorrect, lack of confidence or organization.</w:t>
      </w:r>
    </w:p>
    <w:p w14:paraId="51A8AA27" w14:textId="24FBF112" w:rsidR="009A2BF1" w:rsidRDefault="006C0037" w:rsidP="006C003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lang w:bidi="ar-JO"/>
        </w:rPr>
      </w:pPr>
      <w:r w:rsidRPr="001E7B3D">
        <w:rPr>
          <w:rFonts w:ascii="Times New Roman" w:eastAsia="Times New Roman" w:hAnsi="Times New Roman" w:cs="Times New Roman"/>
          <w:b/>
          <w:bCs/>
          <w:lang w:bidi="ar-JO"/>
        </w:rPr>
        <w:t>Unacceptable (</w:t>
      </w:r>
      <w:r>
        <w:rPr>
          <w:rFonts w:ascii="Times New Roman" w:eastAsia="Times New Roman" w:hAnsi="Times New Roman" w:cs="Times New Roman"/>
          <w:b/>
          <w:bCs/>
          <w:lang w:bidi="ar-JO"/>
        </w:rPr>
        <w:t>0</w:t>
      </w:r>
      <w:r w:rsidRPr="001E7B3D">
        <w:rPr>
          <w:rFonts w:ascii="Times New Roman" w:eastAsia="Times New Roman" w:hAnsi="Times New Roman" w:cs="Times New Roman"/>
          <w:b/>
          <w:bCs/>
          <w:lang w:bidi="ar-JO"/>
        </w:rPr>
        <w:t xml:space="preserve">) </w:t>
      </w:r>
      <w:r w:rsidRPr="001E7B3D">
        <w:rPr>
          <w:rFonts w:ascii="Times New Roman" w:eastAsia="Times New Roman" w:hAnsi="Times New Roman" w:cs="Times New Roman"/>
          <w:lang w:bidi="ar-JO"/>
        </w:rPr>
        <w:t xml:space="preserve">Irrelevant or inaccurate answers, </w:t>
      </w:r>
      <w:proofErr w:type="gramStart"/>
      <w:r w:rsidRPr="001E7B3D">
        <w:rPr>
          <w:rFonts w:ascii="Times New Roman" w:eastAsia="Times New Roman" w:hAnsi="Times New Roman" w:cs="Times New Roman"/>
          <w:lang w:bidi="ar-JO"/>
        </w:rPr>
        <w:t>requires</w:t>
      </w:r>
      <w:proofErr w:type="gramEnd"/>
      <w:r w:rsidRPr="001E7B3D">
        <w:rPr>
          <w:rFonts w:ascii="Times New Roman" w:eastAsia="Times New Roman" w:hAnsi="Times New Roman" w:cs="Times New Roman"/>
          <w:lang w:bidi="ar-JO"/>
        </w:rPr>
        <w:t xml:space="preserve"> consistent guidance.</w:t>
      </w:r>
    </w:p>
    <w:p w14:paraId="1355A8D1" w14:textId="77777777" w:rsidR="006C0037" w:rsidRPr="006C0037" w:rsidRDefault="006C0037" w:rsidP="006C0037">
      <w:pPr>
        <w:spacing w:after="0" w:line="240" w:lineRule="auto"/>
        <w:ind w:left="720"/>
        <w:rPr>
          <w:rFonts w:ascii="Times New Roman" w:eastAsia="Times New Roman" w:hAnsi="Times New Roman" w:cs="Times New Roman"/>
          <w:lang w:bidi="ar-JO"/>
        </w:rPr>
      </w:pPr>
    </w:p>
    <w:p w14:paraId="4E947548" w14:textId="7A550C7C" w:rsidR="009A2BF1" w:rsidRDefault="006C0037">
      <w:r>
        <w:rPr>
          <w:b/>
        </w:rPr>
        <w:t xml:space="preserve">                                             </w:t>
      </w:r>
      <w:r w:rsidR="00000000">
        <w:rPr>
          <w:b/>
        </w:rPr>
        <w:t>Oral Final Exam Evaluation Criteria</w:t>
      </w:r>
    </w:p>
    <w:tbl>
      <w:tblPr>
        <w:tblStyle w:val="TableGrid2"/>
        <w:tblW w:w="916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6105"/>
        <w:gridCol w:w="360"/>
        <w:gridCol w:w="360"/>
        <w:gridCol w:w="450"/>
        <w:gridCol w:w="450"/>
        <w:gridCol w:w="540"/>
        <w:gridCol w:w="900"/>
      </w:tblGrid>
      <w:tr w:rsidR="006C0037" w:rsidRPr="001E7B3D" w14:paraId="5F7DB591" w14:textId="77777777" w:rsidTr="001F66B4">
        <w:tc>
          <w:tcPr>
            <w:tcW w:w="6105" w:type="dxa"/>
            <w:shd w:val="clear" w:color="auto" w:fill="F2F2F2" w:themeFill="background1" w:themeFillShade="F2"/>
            <w:hideMark/>
          </w:tcPr>
          <w:p w14:paraId="60F8AD8D" w14:textId="77777777" w:rsidR="006C0037" w:rsidRPr="001E7B3D" w:rsidRDefault="006C0037" w:rsidP="001F66B4">
            <w:pPr>
              <w:rPr>
                <w:rFonts w:ascii="Times New Roman" w:hAnsi="Times New Roman" w:cs="Times New Roman"/>
                <w:b/>
                <w:bCs/>
                <w:lang w:bidi="ar-JO"/>
              </w:rPr>
            </w:pPr>
            <w:r w:rsidRPr="001E7B3D">
              <w:rPr>
                <w:rFonts w:ascii="Times New Roman" w:hAnsi="Times New Roman" w:cs="Times New Roman"/>
                <w:b/>
                <w:bCs/>
                <w:lang w:bidi="ar-JO"/>
              </w:rPr>
              <w:t>Criteria</w:t>
            </w:r>
          </w:p>
        </w:tc>
        <w:tc>
          <w:tcPr>
            <w:tcW w:w="360" w:type="dxa"/>
            <w:shd w:val="clear" w:color="auto" w:fill="F2F2F2" w:themeFill="background1" w:themeFillShade="F2"/>
            <w:hideMark/>
          </w:tcPr>
          <w:p w14:paraId="3F26EF1C" w14:textId="77777777" w:rsidR="006C0037" w:rsidRPr="001E7B3D" w:rsidRDefault="006C0037" w:rsidP="001F66B4">
            <w:pPr>
              <w:rPr>
                <w:rFonts w:ascii="Times New Roman" w:hAnsi="Times New Roman" w:cs="Times New Roman"/>
                <w:b/>
                <w:bCs/>
                <w:lang w:bidi="ar-JO"/>
              </w:rPr>
            </w:pPr>
            <w:r w:rsidRPr="001E7B3D">
              <w:rPr>
                <w:rFonts w:ascii="Times New Roman" w:hAnsi="Times New Roman" w:cs="Times New Roman"/>
                <w:b/>
                <w:bCs/>
                <w:lang w:bidi="ar-JO"/>
              </w:rPr>
              <w:t>0</w:t>
            </w:r>
          </w:p>
        </w:tc>
        <w:tc>
          <w:tcPr>
            <w:tcW w:w="360" w:type="dxa"/>
            <w:shd w:val="clear" w:color="auto" w:fill="F2F2F2" w:themeFill="background1" w:themeFillShade="F2"/>
            <w:hideMark/>
          </w:tcPr>
          <w:p w14:paraId="53AFECCC" w14:textId="77777777" w:rsidR="006C0037" w:rsidRPr="001E7B3D" w:rsidRDefault="006C0037" w:rsidP="001F66B4">
            <w:pPr>
              <w:rPr>
                <w:rFonts w:ascii="Times New Roman" w:hAnsi="Times New Roman" w:cs="Times New Roman"/>
                <w:b/>
                <w:bCs/>
                <w:lang w:bidi="ar-JO"/>
              </w:rPr>
            </w:pPr>
            <w:r w:rsidRPr="001E7B3D">
              <w:rPr>
                <w:rFonts w:ascii="Times New Roman" w:hAnsi="Times New Roman" w:cs="Times New Roman"/>
                <w:b/>
                <w:bCs/>
                <w:lang w:bidi="ar-JO"/>
              </w:rPr>
              <w:t>1</w:t>
            </w:r>
          </w:p>
        </w:tc>
        <w:tc>
          <w:tcPr>
            <w:tcW w:w="450" w:type="dxa"/>
            <w:shd w:val="clear" w:color="auto" w:fill="F2F2F2" w:themeFill="background1" w:themeFillShade="F2"/>
            <w:hideMark/>
          </w:tcPr>
          <w:p w14:paraId="1F1C2FF8" w14:textId="77777777" w:rsidR="006C0037" w:rsidRPr="001E7B3D" w:rsidRDefault="006C0037" w:rsidP="001F66B4">
            <w:pPr>
              <w:rPr>
                <w:rFonts w:ascii="Times New Roman" w:hAnsi="Times New Roman" w:cs="Times New Roman"/>
                <w:b/>
                <w:bCs/>
                <w:lang w:bidi="ar-JO"/>
              </w:rPr>
            </w:pPr>
            <w:r w:rsidRPr="001E7B3D">
              <w:rPr>
                <w:rFonts w:ascii="Times New Roman" w:hAnsi="Times New Roman" w:cs="Times New Roman"/>
                <w:b/>
                <w:bCs/>
                <w:lang w:bidi="ar-JO"/>
              </w:rPr>
              <w:t>2</w:t>
            </w:r>
          </w:p>
        </w:tc>
        <w:tc>
          <w:tcPr>
            <w:tcW w:w="450" w:type="dxa"/>
            <w:shd w:val="clear" w:color="auto" w:fill="F2F2F2" w:themeFill="background1" w:themeFillShade="F2"/>
            <w:hideMark/>
          </w:tcPr>
          <w:p w14:paraId="1768F91D" w14:textId="77777777" w:rsidR="006C0037" w:rsidRPr="001E7B3D" w:rsidRDefault="006C0037" w:rsidP="001F66B4">
            <w:pPr>
              <w:rPr>
                <w:rFonts w:ascii="Times New Roman" w:hAnsi="Times New Roman" w:cs="Times New Roman"/>
                <w:b/>
                <w:bCs/>
                <w:lang w:bidi="ar-JO"/>
              </w:rPr>
            </w:pPr>
            <w:r w:rsidRPr="001E7B3D">
              <w:rPr>
                <w:rFonts w:ascii="Times New Roman" w:hAnsi="Times New Roman" w:cs="Times New Roman"/>
                <w:b/>
                <w:bCs/>
                <w:lang w:bidi="ar-JO"/>
              </w:rPr>
              <w:t>3</w:t>
            </w:r>
          </w:p>
        </w:tc>
        <w:tc>
          <w:tcPr>
            <w:tcW w:w="540" w:type="dxa"/>
            <w:shd w:val="clear" w:color="auto" w:fill="F2F2F2" w:themeFill="background1" w:themeFillShade="F2"/>
            <w:hideMark/>
          </w:tcPr>
          <w:p w14:paraId="312993F8" w14:textId="77777777" w:rsidR="006C0037" w:rsidRPr="001E7B3D" w:rsidRDefault="006C0037" w:rsidP="001F66B4">
            <w:pPr>
              <w:rPr>
                <w:rFonts w:ascii="Times New Roman" w:hAnsi="Times New Roman" w:cs="Times New Roman"/>
                <w:b/>
                <w:bCs/>
                <w:lang w:bidi="ar-JO"/>
              </w:rPr>
            </w:pPr>
            <w:r w:rsidRPr="001E7B3D">
              <w:rPr>
                <w:rFonts w:ascii="Times New Roman" w:hAnsi="Times New Roman" w:cs="Times New Roman"/>
                <w:b/>
                <w:bCs/>
                <w:lang w:bidi="ar-JO"/>
              </w:rPr>
              <w:t>4</w:t>
            </w:r>
          </w:p>
        </w:tc>
        <w:tc>
          <w:tcPr>
            <w:tcW w:w="900" w:type="dxa"/>
            <w:shd w:val="clear" w:color="auto" w:fill="F2F2F2" w:themeFill="background1" w:themeFillShade="F2"/>
            <w:hideMark/>
          </w:tcPr>
          <w:p w14:paraId="231E610B" w14:textId="77777777" w:rsidR="006C0037" w:rsidRPr="001E7B3D" w:rsidRDefault="006C0037" w:rsidP="001F66B4">
            <w:pPr>
              <w:rPr>
                <w:rFonts w:ascii="Times New Roman" w:hAnsi="Times New Roman" w:cs="Times New Roman"/>
                <w:b/>
                <w:bCs/>
                <w:lang w:bidi="ar-JO"/>
              </w:rPr>
            </w:pPr>
            <w:r w:rsidRPr="001E7B3D">
              <w:rPr>
                <w:rFonts w:ascii="Times New Roman" w:hAnsi="Times New Roman" w:cs="Times New Roman"/>
                <w:b/>
                <w:bCs/>
                <w:lang w:bidi="ar-JO"/>
              </w:rPr>
              <w:t>Notes</w:t>
            </w:r>
          </w:p>
        </w:tc>
      </w:tr>
      <w:tr w:rsidR="006C0037" w:rsidRPr="001E7B3D" w14:paraId="6F46DBFD" w14:textId="77777777" w:rsidTr="001F66B4">
        <w:tc>
          <w:tcPr>
            <w:tcW w:w="6105" w:type="dxa"/>
            <w:hideMark/>
          </w:tcPr>
          <w:p w14:paraId="74AB5BF5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  <w:r w:rsidRPr="001E7B3D">
              <w:rPr>
                <w:rFonts w:ascii="Times New Roman" w:hAnsi="Times New Roman" w:cs="Times New Roman"/>
                <w:b/>
                <w:bCs/>
                <w:lang w:bidi="ar-JO"/>
              </w:rPr>
              <w:t>1. General Appearance, Attitude and Thought Process</w:t>
            </w:r>
            <w:r>
              <w:rPr>
                <w:rFonts w:ascii="Times New Roman" w:hAnsi="Times New Roman" w:cs="Times New Roman"/>
                <w:b/>
                <w:bCs/>
                <w:lang w:bidi="ar-JO"/>
              </w:rPr>
              <w:t xml:space="preserve"> </w:t>
            </w:r>
          </w:p>
        </w:tc>
        <w:tc>
          <w:tcPr>
            <w:tcW w:w="360" w:type="dxa"/>
            <w:hideMark/>
          </w:tcPr>
          <w:p w14:paraId="6CF3AF80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360" w:type="dxa"/>
            <w:hideMark/>
          </w:tcPr>
          <w:p w14:paraId="5BA0B81C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450" w:type="dxa"/>
            <w:hideMark/>
          </w:tcPr>
          <w:p w14:paraId="3FC3F8B1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450" w:type="dxa"/>
            <w:hideMark/>
          </w:tcPr>
          <w:p w14:paraId="5C287511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540" w:type="dxa"/>
            <w:hideMark/>
          </w:tcPr>
          <w:p w14:paraId="171FF40E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900" w:type="dxa"/>
            <w:hideMark/>
          </w:tcPr>
          <w:p w14:paraId="3FE27F9F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6C0037" w:rsidRPr="001E7B3D" w14:paraId="45BE270F" w14:textId="77777777" w:rsidTr="001F66B4">
        <w:tc>
          <w:tcPr>
            <w:tcW w:w="6105" w:type="dxa"/>
            <w:hideMark/>
          </w:tcPr>
          <w:p w14:paraId="0C7261F7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  <w:r w:rsidRPr="001E7B3D">
              <w:rPr>
                <w:rFonts w:ascii="Times New Roman" w:hAnsi="Times New Roman" w:cs="Times New Roman"/>
                <w:lang w:bidi="ar-JO"/>
              </w:rPr>
              <w:t>- Behave professionally, use appropriate language.</w:t>
            </w:r>
          </w:p>
        </w:tc>
        <w:tc>
          <w:tcPr>
            <w:tcW w:w="360" w:type="dxa"/>
            <w:hideMark/>
          </w:tcPr>
          <w:p w14:paraId="1B24E752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360" w:type="dxa"/>
            <w:hideMark/>
          </w:tcPr>
          <w:p w14:paraId="71CAFD2B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450" w:type="dxa"/>
            <w:hideMark/>
          </w:tcPr>
          <w:p w14:paraId="135F464C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450" w:type="dxa"/>
            <w:hideMark/>
          </w:tcPr>
          <w:p w14:paraId="491885D6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540" w:type="dxa"/>
            <w:hideMark/>
          </w:tcPr>
          <w:p w14:paraId="4CD32D5F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900" w:type="dxa"/>
            <w:hideMark/>
          </w:tcPr>
          <w:p w14:paraId="5C806C0D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6C0037" w:rsidRPr="001E7B3D" w14:paraId="4788FEB4" w14:textId="77777777" w:rsidTr="001F66B4">
        <w:tc>
          <w:tcPr>
            <w:tcW w:w="6105" w:type="dxa"/>
            <w:hideMark/>
          </w:tcPr>
          <w:p w14:paraId="2AED395A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  <w:r w:rsidRPr="001E7B3D">
              <w:rPr>
                <w:rFonts w:ascii="Times New Roman" w:hAnsi="Times New Roman" w:cs="Times New Roman"/>
                <w:lang w:bidi="ar-JO"/>
              </w:rPr>
              <w:t>- Maintain neat appearance, project confidence.</w:t>
            </w:r>
          </w:p>
        </w:tc>
        <w:tc>
          <w:tcPr>
            <w:tcW w:w="360" w:type="dxa"/>
            <w:hideMark/>
          </w:tcPr>
          <w:p w14:paraId="69BDEF6F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360" w:type="dxa"/>
            <w:hideMark/>
          </w:tcPr>
          <w:p w14:paraId="369768F1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450" w:type="dxa"/>
            <w:hideMark/>
          </w:tcPr>
          <w:p w14:paraId="69A1A370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450" w:type="dxa"/>
            <w:hideMark/>
          </w:tcPr>
          <w:p w14:paraId="7908013C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540" w:type="dxa"/>
            <w:hideMark/>
          </w:tcPr>
          <w:p w14:paraId="43245D2C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900" w:type="dxa"/>
            <w:hideMark/>
          </w:tcPr>
          <w:p w14:paraId="65173CEB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6C0037" w:rsidRPr="001E7B3D" w14:paraId="50051CE8" w14:textId="77777777" w:rsidTr="001F66B4">
        <w:tc>
          <w:tcPr>
            <w:tcW w:w="6105" w:type="dxa"/>
            <w:hideMark/>
          </w:tcPr>
          <w:p w14:paraId="6DA0187A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  <w:r w:rsidRPr="001E7B3D">
              <w:rPr>
                <w:rFonts w:ascii="Times New Roman" w:hAnsi="Times New Roman" w:cs="Times New Roman"/>
                <w:lang w:bidi="ar-JO"/>
              </w:rPr>
              <w:t>- Apply logical reasoning and analytical thinking.</w:t>
            </w:r>
          </w:p>
        </w:tc>
        <w:tc>
          <w:tcPr>
            <w:tcW w:w="360" w:type="dxa"/>
            <w:hideMark/>
          </w:tcPr>
          <w:p w14:paraId="31D7FF66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360" w:type="dxa"/>
            <w:hideMark/>
          </w:tcPr>
          <w:p w14:paraId="466DC84B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450" w:type="dxa"/>
            <w:hideMark/>
          </w:tcPr>
          <w:p w14:paraId="7CA9AFB9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450" w:type="dxa"/>
            <w:hideMark/>
          </w:tcPr>
          <w:p w14:paraId="14C73B2E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540" w:type="dxa"/>
            <w:hideMark/>
          </w:tcPr>
          <w:p w14:paraId="3A3607A3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900" w:type="dxa"/>
            <w:hideMark/>
          </w:tcPr>
          <w:p w14:paraId="45CFCD55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6C0037" w:rsidRPr="001E7B3D" w14:paraId="4DB92678" w14:textId="77777777" w:rsidTr="001F66B4">
        <w:tc>
          <w:tcPr>
            <w:tcW w:w="6105" w:type="dxa"/>
            <w:hideMark/>
          </w:tcPr>
          <w:p w14:paraId="6F32C0C0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  <w:r w:rsidRPr="001E7B3D">
              <w:rPr>
                <w:rFonts w:ascii="Times New Roman" w:hAnsi="Times New Roman" w:cs="Times New Roman"/>
                <w:lang w:bidi="ar-JO"/>
              </w:rPr>
              <w:t>- Reflect on strengths and areas for improvement.</w:t>
            </w:r>
          </w:p>
        </w:tc>
        <w:tc>
          <w:tcPr>
            <w:tcW w:w="360" w:type="dxa"/>
            <w:hideMark/>
          </w:tcPr>
          <w:p w14:paraId="0919891A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360" w:type="dxa"/>
            <w:hideMark/>
          </w:tcPr>
          <w:p w14:paraId="33AD6DF5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450" w:type="dxa"/>
            <w:hideMark/>
          </w:tcPr>
          <w:p w14:paraId="1F601CBC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450" w:type="dxa"/>
            <w:hideMark/>
          </w:tcPr>
          <w:p w14:paraId="453B0BC6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540" w:type="dxa"/>
            <w:hideMark/>
          </w:tcPr>
          <w:p w14:paraId="053F7C9B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900" w:type="dxa"/>
            <w:hideMark/>
          </w:tcPr>
          <w:p w14:paraId="6F9BF955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6C0037" w:rsidRPr="001E7B3D" w14:paraId="45D2D90B" w14:textId="77777777" w:rsidTr="001F66B4">
        <w:tc>
          <w:tcPr>
            <w:tcW w:w="6105" w:type="dxa"/>
            <w:hideMark/>
          </w:tcPr>
          <w:p w14:paraId="53059558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  <w:r w:rsidRPr="001E7B3D">
              <w:rPr>
                <w:rFonts w:ascii="Times New Roman" w:hAnsi="Times New Roman" w:cs="Times New Roman"/>
                <w:lang w:bidi="ar-JO"/>
              </w:rPr>
              <w:t>- Stay updated on best practices and advancements.</w:t>
            </w:r>
          </w:p>
        </w:tc>
        <w:tc>
          <w:tcPr>
            <w:tcW w:w="360" w:type="dxa"/>
            <w:hideMark/>
          </w:tcPr>
          <w:p w14:paraId="183F4350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360" w:type="dxa"/>
            <w:hideMark/>
          </w:tcPr>
          <w:p w14:paraId="4E060E95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450" w:type="dxa"/>
            <w:hideMark/>
          </w:tcPr>
          <w:p w14:paraId="596A3EA6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450" w:type="dxa"/>
            <w:hideMark/>
          </w:tcPr>
          <w:p w14:paraId="5BF23BF2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540" w:type="dxa"/>
            <w:hideMark/>
          </w:tcPr>
          <w:p w14:paraId="76F2A45A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900" w:type="dxa"/>
            <w:hideMark/>
          </w:tcPr>
          <w:p w14:paraId="5598110C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6C0037" w:rsidRPr="001E7B3D" w14:paraId="4D1F5277" w14:textId="77777777" w:rsidTr="001F66B4">
        <w:tc>
          <w:tcPr>
            <w:tcW w:w="6105" w:type="dxa"/>
            <w:hideMark/>
          </w:tcPr>
          <w:p w14:paraId="44DD531D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  <w:r w:rsidRPr="001E7B3D">
              <w:rPr>
                <w:rFonts w:ascii="Times New Roman" w:hAnsi="Times New Roman" w:cs="Times New Roman"/>
                <w:lang w:bidi="ar-JO"/>
              </w:rPr>
              <w:t>- Make well-reasoned clinical decisions.</w:t>
            </w:r>
          </w:p>
        </w:tc>
        <w:tc>
          <w:tcPr>
            <w:tcW w:w="360" w:type="dxa"/>
            <w:hideMark/>
          </w:tcPr>
          <w:p w14:paraId="79CA4A63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360" w:type="dxa"/>
            <w:hideMark/>
          </w:tcPr>
          <w:p w14:paraId="6094A369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450" w:type="dxa"/>
            <w:hideMark/>
          </w:tcPr>
          <w:p w14:paraId="414DDF44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450" w:type="dxa"/>
            <w:hideMark/>
          </w:tcPr>
          <w:p w14:paraId="637B11A9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540" w:type="dxa"/>
            <w:hideMark/>
          </w:tcPr>
          <w:p w14:paraId="0361780F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900" w:type="dxa"/>
            <w:hideMark/>
          </w:tcPr>
          <w:p w14:paraId="4D478DFF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6C0037" w:rsidRPr="001E7B3D" w14:paraId="11ACA1E5" w14:textId="77777777" w:rsidTr="001F66B4">
        <w:tc>
          <w:tcPr>
            <w:tcW w:w="6105" w:type="dxa"/>
            <w:hideMark/>
          </w:tcPr>
          <w:p w14:paraId="45AB8F79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  <w:r w:rsidRPr="001E7B3D">
              <w:rPr>
                <w:rFonts w:ascii="Times New Roman" w:hAnsi="Times New Roman" w:cs="Times New Roman"/>
                <w:lang w:bidi="ar-JO"/>
              </w:rPr>
              <w:t>- Analyze problems systematically and select effective actions.</w:t>
            </w:r>
          </w:p>
        </w:tc>
        <w:tc>
          <w:tcPr>
            <w:tcW w:w="360" w:type="dxa"/>
            <w:hideMark/>
          </w:tcPr>
          <w:p w14:paraId="61ABF28A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360" w:type="dxa"/>
            <w:hideMark/>
          </w:tcPr>
          <w:p w14:paraId="1C849351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450" w:type="dxa"/>
            <w:hideMark/>
          </w:tcPr>
          <w:p w14:paraId="25145595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450" w:type="dxa"/>
            <w:hideMark/>
          </w:tcPr>
          <w:p w14:paraId="1823EFBA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540" w:type="dxa"/>
            <w:hideMark/>
          </w:tcPr>
          <w:p w14:paraId="35B067B2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900" w:type="dxa"/>
            <w:hideMark/>
          </w:tcPr>
          <w:p w14:paraId="4B86E930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6C0037" w:rsidRPr="001E7B3D" w14:paraId="5C642FE4" w14:textId="77777777" w:rsidTr="001F66B4">
        <w:tc>
          <w:tcPr>
            <w:tcW w:w="6105" w:type="dxa"/>
            <w:shd w:val="clear" w:color="auto" w:fill="F2F2F2" w:themeFill="background1" w:themeFillShade="F2"/>
            <w:hideMark/>
          </w:tcPr>
          <w:p w14:paraId="26CB7E4C" w14:textId="77777777" w:rsidR="006C0037" w:rsidRPr="00BF517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  <w:r w:rsidRPr="00BF517D">
              <w:rPr>
                <w:rFonts w:ascii="Times New Roman" w:hAnsi="Times New Roman" w:cs="Times New Roman"/>
                <w:lang w:bidi="ar-JO"/>
              </w:rPr>
              <w:t>CLO 2, CLO 3</w:t>
            </w:r>
            <w:r>
              <w:rPr>
                <w:rFonts w:ascii="Times New Roman" w:hAnsi="Times New Roman" w:cs="Times New Roman"/>
                <w:lang w:bidi="ar-JO"/>
              </w:rPr>
              <w:t xml:space="preserve">  </w:t>
            </w:r>
            <w:r>
              <w:t xml:space="preserve"> </w:t>
            </w:r>
            <w:r w:rsidRPr="003644EA">
              <w:rPr>
                <w:rFonts w:ascii="Times New Roman" w:hAnsi="Times New Roman" w:cs="Times New Roman"/>
                <w:lang w:bidi="ar-JO"/>
              </w:rPr>
              <w:t xml:space="preserve">Subtotal </w:t>
            </w:r>
            <w:proofErr w:type="gramStart"/>
            <w:r w:rsidRPr="003644EA">
              <w:rPr>
                <w:rFonts w:ascii="Times New Roman" w:hAnsi="Times New Roman" w:cs="Times New Roman"/>
                <w:lang w:bidi="ar-JO"/>
              </w:rPr>
              <w:t xml:space="preserve">( </w:t>
            </w:r>
            <w:r>
              <w:rPr>
                <w:rFonts w:ascii="Times New Roman" w:hAnsi="Times New Roman" w:cs="Times New Roman"/>
                <w:lang w:bidi="ar-JO"/>
              </w:rPr>
              <w:t xml:space="preserve"> </w:t>
            </w:r>
            <w:r w:rsidRPr="003644EA">
              <w:rPr>
                <w:rFonts w:ascii="Times New Roman" w:hAnsi="Times New Roman" w:cs="Times New Roman"/>
                <w:lang w:bidi="ar-JO"/>
              </w:rPr>
              <w:t>)</w:t>
            </w:r>
            <w:proofErr w:type="gramEnd"/>
            <w:r w:rsidRPr="003644EA">
              <w:rPr>
                <w:rFonts w:ascii="Times New Roman" w:hAnsi="Times New Roman" w:cs="Times New Roman"/>
                <w:lang w:bidi="ar-JO"/>
              </w:rPr>
              <w:t xml:space="preserve"> = 28</w:t>
            </w:r>
          </w:p>
        </w:tc>
        <w:tc>
          <w:tcPr>
            <w:tcW w:w="360" w:type="dxa"/>
            <w:shd w:val="clear" w:color="auto" w:fill="F2F2F2" w:themeFill="background1" w:themeFillShade="F2"/>
            <w:hideMark/>
          </w:tcPr>
          <w:p w14:paraId="67B8F49C" w14:textId="77777777" w:rsidR="006C0037" w:rsidRPr="00BF517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360" w:type="dxa"/>
            <w:shd w:val="clear" w:color="auto" w:fill="F2F2F2" w:themeFill="background1" w:themeFillShade="F2"/>
            <w:hideMark/>
          </w:tcPr>
          <w:p w14:paraId="3D8CFE0E" w14:textId="77777777" w:rsidR="006C0037" w:rsidRPr="00BF517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  <w:hideMark/>
          </w:tcPr>
          <w:p w14:paraId="64FB42D0" w14:textId="77777777" w:rsidR="006C0037" w:rsidRPr="00BF517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  <w:hideMark/>
          </w:tcPr>
          <w:p w14:paraId="163F1CB4" w14:textId="77777777" w:rsidR="006C0037" w:rsidRPr="00BF517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540" w:type="dxa"/>
            <w:shd w:val="clear" w:color="auto" w:fill="F2F2F2" w:themeFill="background1" w:themeFillShade="F2"/>
            <w:hideMark/>
          </w:tcPr>
          <w:p w14:paraId="0E3CD187" w14:textId="77777777" w:rsidR="006C0037" w:rsidRPr="00BF517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  <w:hideMark/>
          </w:tcPr>
          <w:p w14:paraId="4E3EDAFE" w14:textId="77777777" w:rsidR="006C0037" w:rsidRPr="00BF517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6C0037" w:rsidRPr="001E7B3D" w14:paraId="4627B912" w14:textId="77777777" w:rsidTr="001F66B4">
        <w:tc>
          <w:tcPr>
            <w:tcW w:w="6105" w:type="dxa"/>
            <w:hideMark/>
          </w:tcPr>
          <w:p w14:paraId="0A8E3412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  <w:r w:rsidRPr="001E7B3D">
              <w:rPr>
                <w:rFonts w:ascii="Times New Roman" w:hAnsi="Times New Roman" w:cs="Times New Roman"/>
                <w:b/>
                <w:bCs/>
                <w:lang w:bidi="ar-JO"/>
              </w:rPr>
              <w:t>2. Professional Evidence Based Nursing Care</w:t>
            </w:r>
          </w:p>
        </w:tc>
        <w:tc>
          <w:tcPr>
            <w:tcW w:w="360" w:type="dxa"/>
            <w:hideMark/>
          </w:tcPr>
          <w:p w14:paraId="0C703BC8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360" w:type="dxa"/>
            <w:hideMark/>
          </w:tcPr>
          <w:p w14:paraId="48B225B2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450" w:type="dxa"/>
            <w:hideMark/>
          </w:tcPr>
          <w:p w14:paraId="755D06C9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450" w:type="dxa"/>
            <w:hideMark/>
          </w:tcPr>
          <w:p w14:paraId="0CDA4728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540" w:type="dxa"/>
            <w:hideMark/>
          </w:tcPr>
          <w:p w14:paraId="2CE88001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900" w:type="dxa"/>
            <w:hideMark/>
          </w:tcPr>
          <w:p w14:paraId="6E838239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6C0037" w:rsidRPr="001E7B3D" w14:paraId="08ED0BD4" w14:textId="77777777" w:rsidTr="001F66B4">
        <w:tc>
          <w:tcPr>
            <w:tcW w:w="6105" w:type="dxa"/>
            <w:hideMark/>
          </w:tcPr>
          <w:p w14:paraId="7CF3C4D2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  <w:r w:rsidRPr="001E7B3D">
              <w:rPr>
                <w:rFonts w:ascii="Times New Roman" w:hAnsi="Times New Roman" w:cs="Times New Roman"/>
                <w:lang w:bidi="ar-JO"/>
              </w:rPr>
              <w:t>- Adhere to ethical and legal standards.</w:t>
            </w:r>
          </w:p>
        </w:tc>
        <w:tc>
          <w:tcPr>
            <w:tcW w:w="360" w:type="dxa"/>
            <w:hideMark/>
          </w:tcPr>
          <w:p w14:paraId="2ED2B1F6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360" w:type="dxa"/>
            <w:hideMark/>
          </w:tcPr>
          <w:p w14:paraId="64020601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450" w:type="dxa"/>
            <w:hideMark/>
          </w:tcPr>
          <w:p w14:paraId="3CAD33D3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450" w:type="dxa"/>
            <w:hideMark/>
          </w:tcPr>
          <w:p w14:paraId="5BA9E8DD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540" w:type="dxa"/>
            <w:hideMark/>
          </w:tcPr>
          <w:p w14:paraId="20573D81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900" w:type="dxa"/>
            <w:hideMark/>
          </w:tcPr>
          <w:p w14:paraId="4DDF41D3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6C0037" w:rsidRPr="001E7B3D" w14:paraId="0945CCC0" w14:textId="77777777" w:rsidTr="001F66B4">
        <w:tc>
          <w:tcPr>
            <w:tcW w:w="6105" w:type="dxa"/>
            <w:hideMark/>
          </w:tcPr>
          <w:p w14:paraId="08EB8522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  <w:r w:rsidRPr="001E7B3D">
              <w:rPr>
                <w:rFonts w:ascii="Times New Roman" w:hAnsi="Times New Roman" w:cs="Times New Roman"/>
                <w:lang w:bidi="ar-JO"/>
              </w:rPr>
              <w:t>- Respect client rights and organization policies.</w:t>
            </w:r>
          </w:p>
        </w:tc>
        <w:tc>
          <w:tcPr>
            <w:tcW w:w="360" w:type="dxa"/>
            <w:hideMark/>
          </w:tcPr>
          <w:p w14:paraId="4E5F16E8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360" w:type="dxa"/>
            <w:hideMark/>
          </w:tcPr>
          <w:p w14:paraId="30FEACE8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450" w:type="dxa"/>
            <w:hideMark/>
          </w:tcPr>
          <w:p w14:paraId="353C05F7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450" w:type="dxa"/>
            <w:hideMark/>
          </w:tcPr>
          <w:p w14:paraId="5ABDABB9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540" w:type="dxa"/>
            <w:hideMark/>
          </w:tcPr>
          <w:p w14:paraId="3971ADA0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900" w:type="dxa"/>
            <w:hideMark/>
          </w:tcPr>
          <w:p w14:paraId="591EAFA9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6C0037" w:rsidRPr="001E7B3D" w14:paraId="2129D2CE" w14:textId="77777777" w:rsidTr="001F66B4">
        <w:tc>
          <w:tcPr>
            <w:tcW w:w="6105" w:type="dxa"/>
            <w:hideMark/>
          </w:tcPr>
          <w:p w14:paraId="55CC99DF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  <w:r w:rsidRPr="001E7B3D">
              <w:rPr>
                <w:rFonts w:ascii="Times New Roman" w:hAnsi="Times New Roman" w:cs="Times New Roman"/>
                <w:lang w:bidi="ar-JO"/>
              </w:rPr>
              <w:t>- Demonstrate evidence-based holistic care.</w:t>
            </w:r>
          </w:p>
        </w:tc>
        <w:tc>
          <w:tcPr>
            <w:tcW w:w="360" w:type="dxa"/>
            <w:hideMark/>
          </w:tcPr>
          <w:p w14:paraId="2537DBBA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360" w:type="dxa"/>
            <w:hideMark/>
          </w:tcPr>
          <w:p w14:paraId="6AF52EA2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450" w:type="dxa"/>
            <w:hideMark/>
          </w:tcPr>
          <w:p w14:paraId="5B0AE24E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450" w:type="dxa"/>
            <w:hideMark/>
          </w:tcPr>
          <w:p w14:paraId="4B98A214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540" w:type="dxa"/>
            <w:hideMark/>
          </w:tcPr>
          <w:p w14:paraId="398EA7A4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900" w:type="dxa"/>
            <w:hideMark/>
          </w:tcPr>
          <w:p w14:paraId="30C21845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6C0037" w:rsidRPr="001E7B3D" w14:paraId="23852FFA" w14:textId="77777777" w:rsidTr="001F66B4">
        <w:tc>
          <w:tcPr>
            <w:tcW w:w="6105" w:type="dxa"/>
            <w:hideMark/>
          </w:tcPr>
          <w:p w14:paraId="5C88E41A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  <w:r w:rsidRPr="001E7B3D">
              <w:rPr>
                <w:rFonts w:ascii="Times New Roman" w:hAnsi="Times New Roman" w:cs="Times New Roman"/>
                <w:lang w:bidi="ar-JO"/>
              </w:rPr>
              <w:t>- Integrate theoretical knowledge from basic sciences.</w:t>
            </w:r>
          </w:p>
        </w:tc>
        <w:tc>
          <w:tcPr>
            <w:tcW w:w="360" w:type="dxa"/>
            <w:hideMark/>
          </w:tcPr>
          <w:p w14:paraId="0AA3AD4A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360" w:type="dxa"/>
            <w:hideMark/>
          </w:tcPr>
          <w:p w14:paraId="443B9C51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450" w:type="dxa"/>
            <w:hideMark/>
          </w:tcPr>
          <w:p w14:paraId="3DE89E40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450" w:type="dxa"/>
            <w:hideMark/>
          </w:tcPr>
          <w:p w14:paraId="200BDA63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540" w:type="dxa"/>
            <w:hideMark/>
          </w:tcPr>
          <w:p w14:paraId="01C5D957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900" w:type="dxa"/>
            <w:hideMark/>
          </w:tcPr>
          <w:p w14:paraId="1E2F9C20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6C0037" w:rsidRPr="001E7B3D" w14:paraId="76958806" w14:textId="77777777" w:rsidTr="001F66B4">
        <w:tc>
          <w:tcPr>
            <w:tcW w:w="6105" w:type="dxa"/>
            <w:shd w:val="clear" w:color="auto" w:fill="F2F2F2" w:themeFill="background1" w:themeFillShade="F2"/>
            <w:hideMark/>
          </w:tcPr>
          <w:p w14:paraId="478E44B7" w14:textId="77777777" w:rsidR="006C0037" w:rsidRPr="00BF517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  <w:r w:rsidRPr="00BF517D">
              <w:rPr>
                <w:rFonts w:ascii="Times New Roman" w:hAnsi="Times New Roman" w:cs="Times New Roman"/>
                <w:lang w:bidi="ar-JO"/>
              </w:rPr>
              <w:t>CLO 1, CLO 7</w:t>
            </w:r>
            <w:r>
              <w:t xml:space="preserve"> </w:t>
            </w:r>
            <w:r w:rsidRPr="003644EA">
              <w:rPr>
                <w:rFonts w:ascii="Times New Roman" w:hAnsi="Times New Roman" w:cs="Times New Roman"/>
                <w:lang w:bidi="ar-JO"/>
              </w:rPr>
              <w:t xml:space="preserve">Subtotal </w:t>
            </w:r>
            <w:proofErr w:type="gramStart"/>
            <w:r w:rsidRPr="003644EA">
              <w:rPr>
                <w:rFonts w:ascii="Times New Roman" w:hAnsi="Times New Roman" w:cs="Times New Roman"/>
                <w:lang w:bidi="ar-JO"/>
              </w:rPr>
              <w:t>( )</w:t>
            </w:r>
            <w:proofErr w:type="gramEnd"/>
            <w:r w:rsidRPr="003644EA">
              <w:rPr>
                <w:rFonts w:ascii="Times New Roman" w:hAnsi="Times New Roman" w:cs="Times New Roman"/>
                <w:lang w:bidi="ar-JO"/>
              </w:rPr>
              <w:t xml:space="preserve"> = 16</w:t>
            </w:r>
          </w:p>
        </w:tc>
        <w:tc>
          <w:tcPr>
            <w:tcW w:w="360" w:type="dxa"/>
            <w:shd w:val="clear" w:color="auto" w:fill="F2F2F2" w:themeFill="background1" w:themeFillShade="F2"/>
            <w:hideMark/>
          </w:tcPr>
          <w:p w14:paraId="37EEF17B" w14:textId="77777777" w:rsidR="006C0037" w:rsidRPr="00BF517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360" w:type="dxa"/>
            <w:shd w:val="clear" w:color="auto" w:fill="F2F2F2" w:themeFill="background1" w:themeFillShade="F2"/>
            <w:hideMark/>
          </w:tcPr>
          <w:p w14:paraId="64B2BCB8" w14:textId="77777777" w:rsidR="006C0037" w:rsidRPr="00BF517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  <w:hideMark/>
          </w:tcPr>
          <w:p w14:paraId="37FED229" w14:textId="77777777" w:rsidR="006C0037" w:rsidRPr="00BF517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  <w:hideMark/>
          </w:tcPr>
          <w:p w14:paraId="45D13746" w14:textId="77777777" w:rsidR="006C0037" w:rsidRPr="00BF517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540" w:type="dxa"/>
            <w:shd w:val="clear" w:color="auto" w:fill="F2F2F2" w:themeFill="background1" w:themeFillShade="F2"/>
            <w:hideMark/>
          </w:tcPr>
          <w:p w14:paraId="0642641B" w14:textId="77777777" w:rsidR="006C0037" w:rsidRPr="00BF517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  <w:hideMark/>
          </w:tcPr>
          <w:p w14:paraId="3C0713F6" w14:textId="77777777" w:rsidR="006C0037" w:rsidRPr="00BF517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6C0037" w:rsidRPr="001E7B3D" w14:paraId="030E76A6" w14:textId="77777777" w:rsidTr="001F66B4">
        <w:tc>
          <w:tcPr>
            <w:tcW w:w="6105" w:type="dxa"/>
            <w:hideMark/>
          </w:tcPr>
          <w:p w14:paraId="61904F34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  <w:r w:rsidRPr="001E7B3D">
              <w:rPr>
                <w:rFonts w:ascii="Times New Roman" w:hAnsi="Times New Roman" w:cs="Times New Roman"/>
                <w:b/>
                <w:bCs/>
                <w:lang w:bidi="ar-JO"/>
              </w:rPr>
              <w:t>3. Leadership and Management Skills</w:t>
            </w:r>
          </w:p>
        </w:tc>
        <w:tc>
          <w:tcPr>
            <w:tcW w:w="360" w:type="dxa"/>
            <w:hideMark/>
          </w:tcPr>
          <w:p w14:paraId="783B75FF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360" w:type="dxa"/>
            <w:hideMark/>
          </w:tcPr>
          <w:p w14:paraId="1C2ABE5C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450" w:type="dxa"/>
            <w:hideMark/>
          </w:tcPr>
          <w:p w14:paraId="2ED599AD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450" w:type="dxa"/>
            <w:hideMark/>
          </w:tcPr>
          <w:p w14:paraId="53755BE9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540" w:type="dxa"/>
            <w:hideMark/>
          </w:tcPr>
          <w:p w14:paraId="5853E038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900" w:type="dxa"/>
            <w:hideMark/>
          </w:tcPr>
          <w:p w14:paraId="24CDB7BC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6C0037" w:rsidRPr="001E7B3D" w14:paraId="21345D4A" w14:textId="77777777" w:rsidTr="001F66B4">
        <w:tc>
          <w:tcPr>
            <w:tcW w:w="6105" w:type="dxa"/>
            <w:hideMark/>
          </w:tcPr>
          <w:p w14:paraId="5CEA7F7E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  <w:r w:rsidRPr="001E7B3D">
              <w:rPr>
                <w:rFonts w:ascii="Times New Roman" w:hAnsi="Times New Roman" w:cs="Times New Roman"/>
                <w:lang w:bidi="ar-JO"/>
              </w:rPr>
              <w:t>- Understand hospital structure and managerial roles.</w:t>
            </w:r>
          </w:p>
        </w:tc>
        <w:tc>
          <w:tcPr>
            <w:tcW w:w="360" w:type="dxa"/>
            <w:hideMark/>
          </w:tcPr>
          <w:p w14:paraId="2B29DFAA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360" w:type="dxa"/>
            <w:hideMark/>
          </w:tcPr>
          <w:p w14:paraId="007653E7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450" w:type="dxa"/>
            <w:hideMark/>
          </w:tcPr>
          <w:p w14:paraId="567D81E9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450" w:type="dxa"/>
            <w:hideMark/>
          </w:tcPr>
          <w:p w14:paraId="27ED9BF1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540" w:type="dxa"/>
            <w:hideMark/>
          </w:tcPr>
          <w:p w14:paraId="618438C0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900" w:type="dxa"/>
            <w:hideMark/>
          </w:tcPr>
          <w:p w14:paraId="2882138A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6C0037" w:rsidRPr="001E7B3D" w14:paraId="0A435B68" w14:textId="77777777" w:rsidTr="001F66B4">
        <w:tc>
          <w:tcPr>
            <w:tcW w:w="6105" w:type="dxa"/>
            <w:hideMark/>
          </w:tcPr>
          <w:p w14:paraId="70EBB6A6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  <w:r w:rsidRPr="001E7B3D">
              <w:rPr>
                <w:rFonts w:ascii="Times New Roman" w:hAnsi="Times New Roman" w:cs="Times New Roman"/>
                <w:lang w:bidi="ar-JO"/>
              </w:rPr>
              <w:t xml:space="preserve">- Demonstrate leadership in patient </w:t>
            </w:r>
            <w:proofErr w:type="gramStart"/>
            <w:r w:rsidRPr="001E7B3D">
              <w:rPr>
                <w:rFonts w:ascii="Times New Roman" w:hAnsi="Times New Roman" w:cs="Times New Roman"/>
                <w:lang w:bidi="ar-JO"/>
              </w:rPr>
              <w:t>assignment</w:t>
            </w:r>
            <w:proofErr w:type="gramEnd"/>
            <w:r w:rsidRPr="001E7B3D">
              <w:rPr>
                <w:rFonts w:ascii="Times New Roman" w:hAnsi="Times New Roman" w:cs="Times New Roman"/>
                <w:lang w:bidi="ar-JO"/>
              </w:rPr>
              <w:t>, delegation, etc.</w:t>
            </w:r>
          </w:p>
        </w:tc>
        <w:tc>
          <w:tcPr>
            <w:tcW w:w="360" w:type="dxa"/>
            <w:hideMark/>
          </w:tcPr>
          <w:p w14:paraId="1DCAE52F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360" w:type="dxa"/>
            <w:hideMark/>
          </w:tcPr>
          <w:p w14:paraId="0BC6FEB0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450" w:type="dxa"/>
            <w:hideMark/>
          </w:tcPr>
          <w:p w14:paraId="6C256BC5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450" w:type="dxa"/>
            <w:hideMark/>
          </w:tcPr>
          <w:p w14:paraId="72A4497E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540" w:type="dxa"/>
            <w:hideMark/>
          </w:tcPr>
          <w:p w14:paraId="23A45A64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900" w:type="dxa"/>
            <w:hideMark/>
          </w:tcPr>
          <w:p w14:paraId="732C6C4B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6C0037" w:rsidRPr="001E7B3D" w14:paraId="51CFFC8E" w14:textId="77777777" w:rsidTr="001F66B4">
        <w:tc>
          <w:tcPr>
            <w:tcW w:w="6105" w:type="dxa"/>
            <w:shd w:val="clear" w:color="auto" w:fill="F2F2F2" w:themeFill="background1" w:themeFillShade="F2"/>
            <w:hideMark/>
          </w:tcPr>
          <w:p w14:paraId="55165675" w14:textId="77777777" w:rsidR="006C0037" w:rsidRPr="00BF517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  <w:r w:rsidRPr="00BF517D">
              <w:rPr>
                <w:rFonts w:ascii="Times New Roman" w:hAnsi="Times New Roman" w:cs="Times New Roman"/>
                <w:lang w:bidi="ar-JO"/>
              </w:rPr>
              <w:t xml:space="preserve">CLO 6, CLO </w:t>
            </w:r>
            <w:proofErr w:type="gramStart"/>
            <w:r w:rsidRPr="00BF517D">
              <w:rPr>
                <w:rFonts w:ascii="Times New Roman" w:hAnsi="Times New Roman" w:cs="Times New Roman"/>
                <w:lang w:bidi="ar-JO"/>
              </w:rPr>
              <w:t>8</w:t>
            </w:r>
            <w:r>
              <w:rPr>
                <w:rFonts w:ascii="Times New Roman" w:hAnsi="Times New Roman" w:cs="Times New Roman"/>
                <w:lang w:bidi="ar-JO"/>
              </w:rPr>
              <w:t xml:space="preserve">  </w:t>
            </w:r>
            <w:r w:rsidRPr="003644EA">
              <w:rPr>
                <w:rFonts w:ascii="Times New Roman" w:hAnsi="Times New Roman" w:cs="Times New Roman"/>
                <w:lang w:bidi="ar-JO"/>
              </w:rPr>
              <w:t>Subtotal</w:t>
            </w:r>
            <w:proofErr w:type="gramEnd"/>
            <w:r w:rsidRPr="003644EA">
              <w:rPr>
                <w:rFonts w:ascii="Times New Roman" w:hAnsi="Times New Roman" w:cs="Times New Roman"/>
                <w:lang w:bidi="ar-JO"/>
              </w:rPr>
              <w:t xml:space="preserve"> </w:t>
            </w:r>
            <w:proofErr w:type="gramStart"/>
            <w:r w:rsidRPr="003644EA">
              <w:rPr>
                <w:rFonts w:ascii="Times New Roman" w:hAnsi="Times New Roman" w:cs="Times New Roman"/>
                <w:lang w:bidi="ar-JO"/>
              </w:rPr>
              <w:t>( )</w:t>
            </w:r>
            <w:proofErr w:type="gramEnd"/>
            <w:r w:rsidRPr="003644EA">
              <w:rPr>
                <w:rFonts w:ascii="Times New Roman" w:hAnsi="Times New Roman" w:cs="Times New Roman"/>
                <w:lang w:bidi="ar-JO"/>
              </w:rPr>
              <w:t xml:space="preserve"> = 8</w:t>
            </w:r>
          </w:p>
        </w:tc>
        <w:tc>
          <w:tcPr>
            <w:tcW w:w="360" w:type="dxa"/>
            <w:shd w:val="clear" w:color="auto" w:fill="F2F2F2" w:themeFill="background1" w:themeFillShade="F2"/>
            <w:hideMark/>
          </w:tcPr>
          <w:p w14:paraId="54FFB0C0" w14:textId="77777777" w:rsidR="006C0037" w:rsidRPr="00BF517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360" w:type="dxa"/>
            <w:shd w:val="clear" w:color="auto" w:fill="F2F2F2" w:themeFill="background1" w:themeFillShade="F2"/>
            <w:hideMark/>
          </w:tcPr>
          <w:p w14:paraId="702CA551" w14:textId="77777777" w:rsidR="006C0037" w:rsidRPr="00BF517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  <w:hideMark/>
          </w:tcPr>
          <w:p w14:paraId="7BCF0005" w14:textId="77777777" w:rsidR="006C0037" w:rsidRPr="00BF517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  <w:hideMark/>
          </w:tcPr>
          <w:p w14:paraId="4F40B9B9" w14:textId="77777777" w:rsidR="006C0037" w:rsidRPr="00BF517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540" w:type="dxa"/>
            <w:shd w:val="clear" w:color="auto" w:fill="F2F2F2" w:themeFill="background1" w:themeFillShade="F2"/>
            <w:hideMark/>
          </w:tcPr>
          <w:p w14:paraId="0121DC6E" w14:textId="77777777" w:rsidR="006C0037" w:rsidRPr="00BF517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14:paraId="0B1222DC" w14:textId="77777777" w:rsidR="006C0037" w:rsidRPr="00BF517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6C0037" w:rsidRPr="001E7B3D" w14:paraId="6DDE9558" w14:textId="77777777" w:rsidTr="001F66B4">
        <w:tc>
          <w:tcPr>
            <w:tcW w:w="6105" w:type="dxa"/>
            <w:hideMark/>
          </w:tcPr>
          <w:p w14:paraId="3318C67D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  <w:r w:rsidRPr="001E7B3D">
              <w:rPr>
                <w:rFonts w:ascii="Times New Roman" w:hAnsi="Times New Roman" w:cs="Times New Roman"/>
                <w:b/>
                <w:bCs/>
                <w:lang w:bidi="ar-JO"/>
              </w:rPr>
              <w:t>4. Therapeutic Communication and Interprofessional Collaboration</w:t>
            </w:r>
          </w:p>
        </w:tc>
        <w:tc>
          <w:tcPr>
            <w:tcW w:w="360" w:type="dxa"/>
            <w:hideMark/>
          </w:tcPr>
          <w:p w14:paraId="588384F9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360" w:type="dxa"/>
            <w:hideMark/>
          </w:tcPr>
          <w:p w14:paraId="48911CF2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450" w:type="dxa"/>
            <w:hideMark/>
          </w:tcPr>
          <w:p w14:paraId="02105D9D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450" w:type="dxa"/>
            <w:hideMark/>
          </w:tcPr>
          <w:p w14:paraId="48E40083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540" w:type="dxa"/>
            <w:hideMark/>
          </w:tcPr>
          <w:p w14:paraId="6DF48F6F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900" w:type="dxa"/>
            <w:hideMark/>
          </w:tcPr>
          <w:p w14:paraId="5A2F911B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6C0037" w:rsidRPr="001E7B3D" w14:paraId="4EFD300E" w14:textId="77777777" w:rsidTr="001F66B4">
        <w:tc>
          <w:tcPr>
            <w:tcW w:w="6105" w:type="dxa"/>
            <w:hideMark/>
          </w:tcPr>
          <w:p w14:paraId="0F143753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  <w:r w:rsidRPr="001E7B3D">
              <w:rPr>
                <w:rFonts w:ascii="Times New Roman" w:hAnsi="Times New Roman" w:cs="Times New Roman"/>
                <w:lang w:bidi="ar-JO"/>
              </w:rPr>
              <w:t>- Demonstrate caring, compassion, and cultural awareness.</w:t>
            </w:r>
          </w:p>
        </w:tc>
        <w:tc>
          <w:tcPr>
            <w:tcW w:w="360" w:type="dxa"/>
            <w:hideMark/>
          </w:tcPr>
          <w:p w14:paraId="159B236D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360" w:type="dxa"/>
            <w:hideMark/>
          </w:tcPr>
          <w:p w14:paraId="7BAACFE1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450" w:type="dxa"/>
            <w:hideMark/>
          </w:tcPr>
          <w:p w14:paraId="62F5EF49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450" w:type="dxa"/>
            <w:hideMark/>
          </w:tcPr>
          <w:p w14:paraId="0FE9A9CD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540" w:type="dxa"/>
            <w:hideMark/>
          </w:tcPr>
          <w:p w14:paraId="1223CEA1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900" w:type="dxa"/>
            <w:hideMark/>
          </w:tcPr>
          <w:p w14:paraId="02BAAFF6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6C0037" w:rsidRPr="001E7B3D" w14:paraId="7D2B4EBF" w14:textId="77777777" w:rsidTr="001F66B4">
        <w:tc>
          <w:tcPr>
            <w:tcW w:w="6105" w:type="dxa"/>
            <w:hideMark/>
          </w:tcPr>
          <w:p w14:paraId="62297210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  <w:r w:rsidRPr="001E7B3D">
              <w:rPr>
                <w:rFonts w:ascii="Times New Roman" w:hAnsi="Times New Roman" w:cs="Times New Roman"/>
                <w:lang w:bidi="ar-JO"/>
              </w:rPr>
              <w:t>- Use appropriate communication channels for positive outcomes.</w:t>
            </w:r>
          </w:p>
        </w:tc>
        <w:tc>
          <w:tcPr>
            <w:tcW w:w="360" w:type="dxa"/>
            <w:hideMark/>
          </w:tcPr>
          <w:p w14:paraId="6B09ACA5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360" w:type="dxa"/>
            <w:hideMark/>
          </w:tcPr>
          <w:p w14:paraId="6D31382A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450" w:type="dxa"/>
            <w:hideMark/>
          </w:tcPr>
          <w:p w14:paraId="144497C6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450" w:type="dxa"/>
            <w:hideMark/>
          </w:tcPr>
          <w:p w14:paraId="267F4BCA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540" w:type="dxa"/>
            <w:hideMark/>
          </w:tcPr>
          <w:p w14:paraId="7C8B5B72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900" w:type="dxa"/>
            <w:hideMark/>
          </w:tcPr>
          <w:p w14:paraId="0940272B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6C0037" w:rsidRPr="001E7B3D" w14:paraId="5478A6DC" w14:textId="77777777" w:rsidTr="001F66B4">
        <w:tc>
          <w:tcPr>
            <w:tcW w:w="6105" w:type="dxa"/>
            <w:hideMark/>
          </w:tcPr>
          <w:p w14:paraId="0178E316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  <w:r w:rsidRPr="001E7B3D">
              <w:rPr>
                <w:rFonts w:ascii="Times New Roman" w:hAnsi="Times New Roman" w:cs="Times New Roman"/>
                <w:lang w:bidi="ar-JO"/>
              </w:rPr>
              <w:t>- Efficiently relay information to patients, families, and healthcare providers.</w:t>
            </w:r>
          </w:p>
        </w:tc>
        <w:tc>
          <w:tcPr>
            <w:tcW w:w="360" w:type="dxa"/>
            <w:hideMark/>
          </w:tcPr>
          <w:p w14:paraId="15AC7379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360" w:type="dxa"/>
            <w:hideMark/>
          </w:tcPr>
          <w:p w14:paraId="13D6B071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450" w:type="dxa"/>
            <w:hideMark/>
          </w:tcPr>
          <w:p w14:paraId="2E3BA8F8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450" w:type="dxa"/>
            <w:hideMark/>
          </w:tcPr>
          <w:p w14:paraId="41CDFFFB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540" w:type="dxa"/>
            <w:hideMark/>
          </w:tcPr>
          <w:p w14:paraId="16E22620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900" w:type="dxa"/>
            <w:hideMark/>
          </w:tcPr>
          <w:p w14:paraId="7CDD6500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6C0037" w:rsidRPr="001E7B3D" w14:paraId="7A1E836D" w14:textId="77777777" w:rsidTr="001F66B4">
        <w:tc>
          <w:tcPr>
            <w:tcW w:w="6105" w:type="dxa"/>
            <w:shd w:val="clear" w:color="auto" w:fill="F2F2F2" w:themeFill="background1" w:themeFillShade="F2"/>
            <w:hideMark/>
          </w:tcPr>
          <w:p w14:paraId="33A63B7C" w14:textId="77777777" w:rsidR="006C0037" w:rsidRPr="00BF517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  <w:r w:rsidRPr="00BF517D">
              <w:rPr>
                <w:rFonts w:ascii="Times New Roman" w:hAnsi="Times New Roman" w:cs="Times New Roman"/>
                <w:lang w:bidi="ar-JO"/>
              </w:rPr>
              <w:t>CLO 4, CLO 5</w:t>
            </w:r>
            <w:r>
              <w:t xml:space="preserve"> </w:t>
            </w:r>
            <w:r w:rsidRPr="003644EA">
              <w:rPr>
                <w:rFonts w:ascii="Times New Roman" w:hAnsi="Times New Roman" w:cs="Times New Roman"/>
                <w:lang w:bidi="ar-JO"/>
              </w:rPr>
              <w:t xml:space="preserve">Subtotal </w:t>
            </w:r>
            <w:proofErr w:type="gramStart"/>
            <w:r w:rsidRPr="003644EA">
              <w:rPr>
                <w:rFonts w:ascii="Times New Roman" w:hAnsi="Times New Roman" w:cs="Times New Roman"/>
                <w:lang w:bidi="ar-JO"/>
              </w:rPr>
              <w:t>( )</w:t>
            </w:r>
            <w:proofErr w:type="gramEnd"/>
            <w:r w:rsidRPr="003644EA">
              <w:rPr>
                <w:rFonts w:ascii="Times New Roman" w:hAnsi="Times New Roman" w:cs="Times New Roman"/>
                <w:lang w:bidi="ar-JO"/>
              </w:rPr>
              <w:t xml:space="preserve"> = 12</w:t>
            </w:r>
          </w:p>
        </w:tc>
        <w:tc>
          <w:tcPr>
            <w:tcW w:w="360" w:type="dxa"/>
            <w:shd w:val="clear" w:color="auto" w:fill="F2F2F2" w:themeFill="background1" w:themeFillShade="F2"/>
            <w:hideMark/>
          </w:tcPr>
          <w:p w14:paraId="0B44DDAA" w14:textId="77777777" w:rsidR="006C0037" w:rsidRPr="00BF517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360" w:type="dxa"/>
            <w:shd w:val="clear" w:color="auto" w:fill="F2F2F2" w:themeFill="background1" w:themeFillShade="F2"/>
            <w:hideMark/>
          </w:tcPr>
          <w:p w14:paraId="6BF87F86" w14:textId="77777777" w:rsidR="006C0037" w:rsidRPr="00BF517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  <w:hideMark/>
          </w:tcPr>
          <w:p w14:paraId="37411D6F" w14:textId="77777777" w:rsidR="006C0037" w:rsidRPr="00BF517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  <w:hideMark/>
          </w:tcPr>
          <w:p w14:paraId="5812F893" w14:textId="77777777" w:rsidR="006C0037" w:rsidRPr="00BF517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540" w:type="dxa"/>
            <w:shd w:val="clear" w:color="auto" w:fill="F2F2F2" w:themeFill="background1" w:themeFillShade="F2"/>
            <w:hideMark/>
          </w:tcPr>
          <w:p w14:paraId="6AD703A7" w14:textId="77777777" w:rsidR="006C0037" w:rsidRPr="00BF517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</w:tcPr>
          <w:p w14:paraId="55B41F38" w14:textId="77777777" w:rsidR="006C0037" w:rsidRPr="00BF517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</w:tr>
      <w:tr w:rsidR="006C0037" w:rsidRPr="001E7B3D" w14:paraId="3C7D9310" w14:textId="77777777" w:rsidTr="001F66B4">
        <w:tc>
          <w:tcPr>
            <w:tcW w:w="6105" w:type="dxa"/>
            <w:hideMark/>
          </w:tcPr>
          <w:p w14:paraId="7FA4F5DD" w14:textId="77777777" w:rsidR="006C0037" w:rsidRPr="004360A3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  <w:r w:rsidRPr="004360A3">
              <w:rPr>
                <w:rFonts w:ascii="Times New Roman" w:hAnsi="Times New Roman" w:cs="Times New Roman"/>
                <w:lang w:bidi="ar-JO"/>
              </w:rPr>
              <w:t xml:space="preserve">Total Student Points (64) mark </w:t>
            </w:r>
            <w:proofErr w:type="gramStart"/>
            <w:r w:rsidRPr="004360A3">
              <w:t>(</w:t>
            </w:r>
            <w:r>
              <w:rPr>
                <w:rFonts w:ascii="Times New Roman" w:hAnsi="Times New Roman" w:cs="Times New Roman"/>
                <w:lang w:bidi="ar-JO"/>
              </w:rPr>
              <w:t xml:space="preserve"> </w:t>
            </w:r>
            <w:r w:rsidRPr="004360A3">
              <w:rPr>
                <w:rFonts w:ascii="Times New Roman" w:hAnsi="Times New Roman" w:cs="Times New Roman"/>
                <w:lang w:bidi="ar-JO"/>
              </w:rPr>
              <w:t xml:space="preserve"> )</w:t>
            </w:r>
            <w:proofErr w:type="gramEnd"/>
            <w:r w:rsidRPr="004360A3">
              <w:rPr>
                <w:rFonts w:ascii="Times New Roman" w:hAnsi="Times New Roman" w:cs="Times New Roman"/>
                <w:lang w:bidi="ar-JO"/>
              </w:rPr>
              <w:t xml:space="preserve">/64 x20 = </w:t>
            </w:r>
          </w:p>
        </w:tc>
        <w:tc>
          <w:tcPr>
            <w:tcW w:w="360" w:type="dxa"/>
            <w:hideMark/>
          </w:tcPr>
          <w:p w14:paraId="7679167E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360" w:type="dxa"/>
            <w:hideMark/>
          </w:tcPr>
          <w:p w14:paraId="1E60DFAE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450" w:type="dxa"/>
            <w:hideMark/>
          </w:tcPr>
          <w:p w14:paraId="0571CC17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450" w:type="dxa"/>
            <w:hideMark/>
          </w:tcPr>
          <w:p w14:paraId="79AF3278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540" w:type="dxa"/>
            <w:hideMark/>
          </w:tcPr>
          <w:p w14:paraId="51301490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  <w:tc>
          <w:tcPr>
            <w:tcW w:w="900" w:type="dxa"/>
          </w:tcPr>
          <w:p w14:paraId="3C91B29A" w14:textId="77777777" w:rsidR="006C0037" w:rsidRPr="001E7B3D" w:rsidRDefault="006C0037" w:rsidP="001F66B4">
            <w:pPr>
              <w:rPr>
                <w:rFonts w:ascii="Times New Roman" w:hAnsi="Times New Roman" w:cs="Times New Roman"/>
                <w:lang w:bidi="ar-JO"/>
              </w:rPr>
            </w:pPr>
          </w:p>
        </w:tc>
      </w:tr>
    </w:tbl>
    <w:p w14:paraId="30642033" w14:textId="77777777" w:rsidR="009A2BF1" w:rsidRDefault="009A2BF1"/>
    <w:sectPr w:rsidR="009A2BF1" w:rsidSect="006C0037">
      <w:pgSz w:w="12240" w:h="15840"/>
      <w:pgMar w:top="1440" w:right="1800" w:bottom="1440" w:left="1800" w:header="720" w:footer="720" w:gutter="0"/>
      <w:pgBorders w:offsetFrom="page">
        <w:top w:val="single" w:sz="24" w:space="24" w:color="000000" w:themeColor="text1"/>
        <w:left w:val="single" w:sz="24" w:space="24" w:color="000000" w:themeColor="text1"/>
        <w:bottom w:val="single" w:sz="24" w:space="24" w:color="000000" w:themeColor="text1"/>
        <w:right w:val="single" w:sz="24" w:space="24" w:color="000000" w:themeColor="text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5AB6E82"/>
    <w:multiLevelType w:val="multilevel"/>
    <w:tmpl w:val="9C9C7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124C1A"/>
    <w:multiLevelType w:val="multilevel"/>
    <w:tmpl w:val="0C4E5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="MS Mincho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936856">
    <w:abstractNumId w:val="8"/>
  </w:num>
  <w:num w:numId="2" w16cid:durableId="956528026">
    <w:abstractNumId w:val="6"/>
  </w:num>
  <w:num w:numId="3" w16cid:durableId="1921715789">
    <w:abstractNumId w:val="5"/>
  </w:num>
  <w:num w:numId="4" w16cid:durableId="424033875">
    <w:abstractNumId w:val="4"/>
  </w:num>
  <w:num w:numId="5" w16cid:durableId="88042415">
    <w:abstractNumId w:val="7"/>
  </w:num>
  <w:num w:numId="6" w16cid:durableId="1116212123">
    <w:abstractNumId w:val="3"/>
  </w:num>
  <w:num w:numId="7" w16cid:durableId="1630093041">
    <w:abstractNumId w:val="2"/>
  </w:num>
  <w:num w:numId="8" w16cid:durableId="1293753343">
    <w:abstractNumId w:val="1"/>
  </w:num>
  <w:num w:numId="9" w16cid:durableId="1715426940">
    <w:abstractNumId w:val="0"/>
  </w:num>
  <w:num w:numId="10" w16cid:durableId="1324046680">
    <w:abstractNumId w:val="10"/>
  </w:num>
  <w:num w:numId="11" w16cid:durableId="1130659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C0037"/>
    <w:rsid w:val="009A2BF1"/>
    <w:rsid w:val="00AA1D8D"/>
    <w:rsid w:val="00B47730"/>
    <w:rsid w:val="00CB0664"/>
    <w:rsid w:val="00D471B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234444"/>
  <w14:defaultImageDpi w14:val="300"/>
  <w15:docId w15:val="{01E4888F-29CC-4400-95BF-1741593D2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Grid2">
    <w:name w:val="Table Grid2"/>
    <w:basedOn w:val="TableNormal"/>
    <w:next w:val="TableGrid"/>
    <w:uiPriority w:val="59"/>
    <w:rsid w:val="006C0037"/>
    <w:pPr>
      <w:spacing w:after="0" w:line="240" w:lineRule="auto"/>
    </w:pPr>
    <w:rPr>
      <w:rFonts w:ascii="Cambria" w:eastAsia="MS Mincho" w:hAnsi="Cambria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Ahmad A. Heasat</cp:lastModifiedBy>
  <cp:revision>2</cp:revision>
  <dcterms:created xsi:type="dcterms:W3CDTF">2013-12-23T23:15:00Z</dcterms:created>
  <dcterms:modified xsi:type="dcterms:W3CDTF">2026-07-16T20:26:00Z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c08e17a-07ee-47e8-9883-c711994ec208_Enabled">
    <vt:lpwstr>true</vt:lpwstr>
  </property>
  <property fmtid="{D5CDD505-2E9C-101B-9397-08002B2CF9AE}" pid="3" name="MSIP_Label_ec08e17a-07ee-47e8-9883-c711994ec208_SetDate">
    <vt:lpwstr>2026-07-16T20:26:38Z</vt:lpwstr>
  </property>
  <property fmtid="{D5CDD505-2E9C-101B-9397-08002B2CF9AE}" pid="4" name="MSIP_Label_ec08e17a-07ee-47e8-9883-c711994ec208_Method">
    <vt:lpwstr>Standard</vt:lpwstr>
  </property>
  <property fmtid="{D5CDD505-2E9C-101B-9397-08002B2CF9AE}" pid="5" name="MSIP_Label_ec08e17a-07ee-47e8-9883-c711994ec208_Name">
    <vt:lpwstr>defa4170-0d19-0005-0003-bc88714345d2</vt:lpwstr>
  </property>
  <property fmtid="{D5CDD505-2E9C-101B-9397-08002B2CF9AE}" pid="6" name="MSIP_Label_ec08e17a-07ee-47e8-9883-c711994ec208_SiteId">
    <vt:lpwstr>fbc0f940-b676-4d68-81f0-4ab427e1210f</vt:lpwstr>
  </property>
  <property fmtid="{D5CDD505-2E9C-101B-9397-08002B2CF9AE}" pid="7" name="MSIP_Label_ec08e17a-07ee-47e8-9883-c711994ec208_ActionId">
    <vt:lpwstr>925ac585-076e-410b-b2a0-7ad69ca42ec4</vt:lpwstr>
  </property>
  <property fmtid="{D5CDD505-2E9C-101B-9397-08002B2CF9AE}" pid="8" name="MSIP_Label_ec08e17a-07ee-47e8-9883-c711994ec208_ContentBits">
    <vt:lpwstr>0</vt:lpwstr>
  </property>
  <property fmtid="{D5CDD505-2E9C-101B-9397-08002B2CF9AE}" pid="9" name="MSIP_Label_ec08e17a-07ee-47e8-9883-c711994ec208_Tag">
    <vt:lpwstr>10, 3, 0, 1</vt:lpwstr>
  </property>
</Properties>
</file>