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79E6BD" w14:textId="73EB99D4" w:rsidR="008B1479" w:rsidRPr="008B1479" w:rsidRDefault="00084889" w:rsidP="008B1479">
      <w:pPr>
        <w:rPr>
          <w:rFonts w:asciiTheme="majorBidi" w:hAnsiTheme="majorBidi" w:cstheme="majorBidi"/>
          <w:sz w:val="28"/>
          <w:szCs w:val="28"/>
          <w:lang w:val="en-US" w:bidi="ar-JO"/>
        </w:rPr>
      </w:pPr>
      <w:bookmarkStart w:id="0" w:name="_Hlk210200197"/>
      <w:bookmarkStart w:id="1" w:name="_Hlk209006833"/>
      <w:r>
        <w:rPr>
          <w:rFonts w:asciiTheme="majorBidi" w:eastAsiaTheme="minorHAnsi" w:hAnsiTheme="majorBidi" w:cstheme="majorBidi"/>
          <w:b/>
          <w:bCs/>
          <w:noProof/>
          <w:sz w:val="24"/>
          <w:szCs w:val="24"/>
          <w:u w:val="single"/>
          <w:lang w:val="en-US" w:eastAsia="en-US"/>
        </w:rPr>
        <w:drawing>
          <wp:anchor distT="0" distB="0" distL="114300" distR="114300" simplePos="0" relativeHeight="251661312" behindDoc="1" locked="0" layoutInCell="1" allowOverlap="1" wp14:anchorId="32895580" wp14:editId="6D6F5EBD">
            <wp:simplePos x="0" y="0"/>
            <wp:positionH relativeFrom="margin">
              <wp:posOffset>5494624</wp:posOffset>
            </wp:positionH>
            <wp:positionV relativeFrom="paragraph">
              <wp:posOffset>-141383</wp:posOffset>
            </wp:positionV>
            <wp:extent cx="627755" cy="965778"/>
            <wp:effectExtent l="0" t="0" r="1270" b="6350"/>
            <wp:wrapNone/>
            <wp:docPr id="533675603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55" cy="9657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03BF">
        <w:rPr>
          <w:noProof/>
          <w:lang w:val="en-US" w:eastAsia="en-US"/>
        </w:rPr>
        <w:drawing>
          <wp:anchor distT="0" distB="0" distL="114300" distR="114300" simplePos="0" relativeHeight="251660288" behindDoc="1" locked="0" layoutInCell="1" allowOverlap="1" wp14:anchorId="57B8ED32" wp14:editId="30794ED5">
            <wp:simplePos x="0" y="0"/>
            <wp:positionH relativeFrom="leftMargin">
              <wp:posOffset>527937</wp:posOffset>
            </wp:positionH>
            <wp:positionV relativeFrom="paragraph">
              <wp:posOffset>-31053</wp:posOffset>
            </wp:positionV>
            <wp:extent cx="672029" cy="80627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29" cy="806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sz w:val="28"/>
          <w:szCs w:val="28"/>
          <w:lang w:bidi="ar-J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656941" wp14:editId="5F3339D8">
                <wp:simplePos x="0" y="0"/>
                <wp:positionH relativeFrom="margin">
                  <wp:align>center</wp:align>
                </wp:positionH>
                <wp:positionV relativeFrom="paragraph">
                  <wp:posOffset>-388459</wp:posOffset>
                </wp:positionV>
                <wp:extent cx="4877328" cy="1196554"/>
                <wp:effectExtent l="0" t="0" r="0" b="3810"/>
                <wp:wrapNone/>
                <wp:docPr id="132219932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7328" cy="11965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A8DC64" w14:textId="60243046" w:rsidR="008B1479" w:rsidRPr="00084889" w:rsidRDefault="008B1479" w:rsidP="008B1479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</w:pPr>
                            <w:r w:rsidRPr="0008488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  <w:t xml:space="preserve">       </w:t>
                            </w:r>
                          </w:p>
                          <w:p w14:paraId="1E9ADFD2" w14:textId="08B15855" w:rsidR="008B1479" w:rsidRPr="00084889" w:rsidRDefault="008B1479" w:rsidP="008B147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bidi="ar-JO"/>
                              </w:rPr>
                            </w:pPr>
                            <w:r w:rsidRPr="0008488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  <w:br/>
                            </w:r>
                            <w:r w:rsidR="00522AD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en-US" w:bidi="ar-JO"/>
                              </w:rPr>
                              <w:t>critical care</w:t>
                            </w:r>
                            <w:r w:rsidRPr="0008488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bidi="ar-JO"/>
                              </w:rPr>
                              <w:t xml:space="preserve"> </w:t>
                            </w:r>
                            <w:r w:rsidR="00522AD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bidi="ar-JO"/>
                              </w:rPr>
                              <w:t>n</w:t>
                            </w:r>
                            <w:r w:rsidRPr="0008488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bidi="ar-JO"/>
                              </w:rPr>
                              <w:t>ursing/Clinical</w:t>
                            </w:r>
                          </w:p>
                          <w:p w14:paraId="57A54A1F" w14:textId="36893D3A" w:rsidR="008B1479" w:rsidRPr="00084889" w:rsidRDefault="008B1479" w:rsidP="008B1479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656941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margin-left:0;margin-top:-30.6pt;width:384.05pt;height:94.2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" filled="f" stroked="f" strokeweight=".5pt">
                <v:textbox>
                  <w:txbxContent>
                    <w:p w14:paraId="18A8DC64" w14:textId="60243046" w:rsidR="008B1479" w:rsidRPr="00084889" w:rsidRDefault="008B1479" w:rsidP="008B1479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bidi="ar-JO"/>
                        </w:rPr>
                      </w:pPr>
                      <w:r w:rsidRPr="00084889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bidi="ar-JO"/>
                        </w:rPr>
                        <w:t xml:space="preserve">       </w:t>
                      </w:r>
                    </w:p>
                    <w:p w14:paraId="1E9ADFD2" w14:textId="08B15855" w:rsidR="008B1479" w:rsidRPr="00084889" w:rsidRDefault="008B1479" w:rsidP="008B1479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lang w:bidi="ar-JO"/>
                        </w:rPr>
                      </w:pPr>
                      <w:r w:rsidRPr="00084889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bidi="ar-JO"/>
                        </w:rPr>
                        <w:br/>
                      </w:r>
                      <w:r w:rsidR="00522AD1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lang w:val="en-US" w:bidi="ar-JO"/>
                        </w:rPr>
                        <w:t>critical care</w:t>
                      </w:r>
                      <w:r w:rsidRPr="0008488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lang w:bidi="ar-JO"/>
                        </w:rPr>
                        <w:t xml:space="preserve"> </w:t>
                      </w:r>
                      <w:r w:rsidR="00522AD1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lang w:bidi="ar-JO"/>
                        </w:rPr>
                        <w:t>n</w:t>
                      </w:r>
                      <w:r w:rsidRPr="00084889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lang w:bidi="ar-JO"/>
                        </w:rPr>
                        <w:t>ursing/Clinical</w:t>
                      </w:r>
                    </w:p>
                    <w:p w14:paraId="57A54A1F" w14:textId="36893D3A" w:rsidR="008B1479" w:rsidRPr="00084889" w:rsidRDefault="008B1479" w:rsidP="008B1479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522481" w14:textId="76801B0C" w:rsidR="00160AC2" w:rsidRPr="008B1479" w:rsidRDefault="008B1479" w:rsidP="008B1479">
      <w:pPr>
        <w:spacing w:before="200" w:after="100"/>
        <w:jc w:val="both"/>
        <w:rPr>
          <w:rFonts w:asciiTheme="majorBidi" w:hAnsiTheme="majorBidi" w:cstheme="majorBidi"/>
          <w:b/>
          <w:bCs/>
          <w:sz w:val="36"/>
          <w:szCs w:val="36"/>
          <w:lang w:bidi="ar-JO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br/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br/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br/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br/>
        <w:t xml:space="preserve">1- </w:t>
      </w:r>
      <w:r w:rsidR="000E2E71"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Clinical Rotations: </w:t>
      </w:r>
      <w:bookmarkStart w:id="2" w:name="_GoBack"/>
      <w:bookmarkEnd w:id="2"/>
    </w:p>
    <w:tbl>
      <w:tblPr>
        <w:tblStyle w:val="TableGrid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4212"/>
        <w:gridCol w:w="4214"/>
      </w:tblGrid>
      <w:tr w:rsidR="000E2E71" w:rsidRPr="00C82856" w14:paraId="0E700B2A" w14:textId="77777777" w:rsidTr="000E2E71">
        <w:trPr>
          <w:trHeight w:val="567"/>
          <w:jc w:val="center"/>
        </w:trPr>
        <w:tc>
          <w:tcPr>
            <w:tcW w:w="5000" w:type="pct"/>
            <w:gridSpan w:val="3"/>
            <w:tcBorders>
              <w:top w:val="double" w:sz="4" w:space="0" w:color="auto"/>
              <w:bottom w:val="single" w:sz="4" w:space="0" w:color="auto"/>
            </w:tcBorders>
            <w:shd w:val="pct12" w:color="auto" w:fill="FFFFFF" w:themeFill="background1"/>
            <w:vAlign w:val="center"/>
          </w:tcPr>
          <w:p w14:paraId="4BC63870" w14:textId="284441A9" w:rsidR="000E2E71" w:rsidRPr="00EF7BEA" w:rsidRDefault="00EF7BEA" w:rsidP="0053042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  <w:bookmarkStart w:id="3" w:name="_Hlk212545966"/>
            <w:bookmarkEnd w:id="0"/>
            <w:r w:rsidRPr="00EF7BEA">
              <w:rPr>
                <w:b/>
                <w:bCs/>
                <w:sz w:val="28"/>
                <w:szCs w:val="28"/>
              </w:rPr>
              <w:t>Intensive Care Unit (ICU)</w:t>
            </w:r>
          </w:p>
        </w:tc>
      </w:tr>
      <w:tr w:rsidR="000E2E71" w:rsidRPr="00C82856" w14:paraId="164FBEFD" w14:textId="77777777" w:rsidTr="000E2E71">
        <w:trPr>
          <w:trHeight w:val="560"/>
          <w:jc w:val="center"/>
        </w:trPr>
        <w:tc>
          <w:tcPr>
            <w:tcW w:w="317" w:type="pct"/>
            <w:vAlign w:val="center"/>
          </w:tcPr>
          <w:p w14:paraId="292F0F59" w14:textId="0B3B49A7" w:rsidR="000E2E71" w:rsidRPr="00530422" w:rsidRDefault="000E2E71" w:rsidP="0053042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 w:rsidRPr="0053042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1</w:t>
            </w:r>
          </w:p>
        </w:tc>
        <w:tc>
          <w:tcPr>
            <w:tcW w:w="2341" w:type="pct"/>
            <w:vAlign w:val="center"/>
          </w:tcPr>
          <w:p w14:paraId="65AB8D9B" w14:textId="48740CCD" w:rsidR="000E2E71" w:rsidRPr="000E2E71" w:rsidRDefault="000E2E71" w:rsidP="000E2E7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E2E7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Knowledge</w:t>
            </w:r>
          </w:p>
        </w:tc>
        <w:tc>
          <w:tcPr>
            <w:tcW w:w="2342" w:type="pct"/>
            <w:vAlign w:val="center"/>
          </w:tcPr>
          <w:p w14:paraId="0D6C953D" w14:textId="271C01A5" w:rsidR="000E2E71" w:rsidRPr="000E2E71" w:rsidRDefault="000E2E71" w:rsidP="000E2E71">
            <w:pPr>
              <w:jc w:val="center"/>
              <w:rPr>
                <w:rFonts w:asciiTheme="majorBidi" w:hAnsiTheme="majorBidi" w:cstheme="majorBidi"/>
                <w:b/>
                <w:bCs/>
                <w:color w:val="A6A6A6" w:themeColor="background1" w:themeShade="A6"/>
                <w:sz w:val="28"/>
                <w:szCs w:val="28"/>
              </w:rPr>
            </w:pPr>
            <w:r w:rsidRPr="000E2E7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Skills</w:t>
            </w:r>
          </w:p>
        </w:tc>
      </w:tr>
      <w:tr w:rsidR="00EF7BEA" w:rsidRPr="00C82856" w14:paraId="61BB810D" w14:textId="77777777" w:rsidTr="00C233DD">
        <w:trPr>
          <w:trHeight w:val="560"/>
          <w:jc w:val="center"/>
        </w:trPr>
        <w:tc>
          <w:tcPr>
            <w:tcW w:w="317" w:type="pct"/>
            <w:vAlign w:val="center"/>
          </w:tcPr>
          <w:p w14:paraId="5353F5C1" w14:textId="7152B58C" w:rsidR="00EF7BEA" w:rsidRPr="00530422" w:rsidRDefault="00EF7BEA" w:rsidP="00EF7BE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 w:rsidRPr="0053042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2</w:t>
            </w:r>
          </w:p>
        </w:tc>
        <w:tc>
          <w:tcPr>
            <w:tcW w:w="2341" w:type="pct"/>
            <w:vAlign w:val="center"/>
          </w:tcPr>
          <w:p w14:paraId="00D67222" w14:textId="639F1316" w:rsidR="00EF7BEA" w:rsidRDefault="00EF7BEA" w:rsidP="00EF7BE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t>Principles of intensive care nursing</w:t>
            </w:r>
          </w:p>
        </w:tc>
        <w:tc>
          <w:tcPr>
            <w:tcW w:w="2342" w:type="pct"/>
            <w:vAlign w:val="center"/>
          </w:tcPr>
          <w:p w14:paraId="5707CFCB" w14:textId="30F599AF" w:rsidR="00EF7BEA" w:rsidRDefault="00EF7BEA" w:rsidP="00EF7BE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t>Perform comprehensive patient assessment</w:t>
            </w:r>
          </w:p>
        </w:tc>
      </w:tr>
      <w:tr w:rsidR="00EF7BEA" w:rsidRPr="00C82856" w14:paraId="52715A42" w14:textId="77777777" w:rsidTr="00C233DD">
        <w:trPr>
          <w:trHeight w:val="457"/>
          <w:jc w:val="center"/>
        </w:trPr>
        <w:tc>
          <w:tcPr>
            <w:tcW w:w="317" w:type="pct"/>
            <w:vAlign w:val="center"/>
          </w:tcPr>
          <w:p w14:paraId="4449BAD3" w14:textId="0F1694D5" w:rsidR="00EF7BEA" w:rsidRPr="00530422" w:rsidRDefault="00EF7BEA" w:rsidP="00EF7BE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 w:rsidRPr="0053042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3</w:t>
            </w:r>
          </w:p>
        </w:tc>
        <w:tc>
          <w:tcPr>
            <w:tcW w:w="2341" w:type="pct"/>
            <w:vAlign w:val="center"/>
          </w:tcPr>
          <w:p w14:paraId="1F938911" w14:textId="59158F89" w:rsidR="00EF7BEA" w:rsidRDefault="00EF7BEA" w:rsidP="00EF7BE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t>Hemodynamic monitoring</w:t>
            </w:r>
          </w:p>
        </w:tc>
        <w:tc>
          <w:tcPr>
            <w:tcW w:w="2342" w:type="pct"/>
            <w:vAlign w:val="center"/>
          </w:tcPr>
          <w:p w14:paraId="5B910FA9" w14:textId="7AF0B666" w:rsidR="00EF7BEA" w:rsidRDefault="00EF7BEA" w:rsidP="00EF7BE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t>Interpret ECG and cardiac monitoring</w:t>
            </w:r>
          </w:p>
        </w:tc>
      </w:tr>
      <w:tr w:rsidR="00EF7BEA" w:rsidRPr="00C82856" w14:paraId="7D913934" w14:textId="77777777" w:rsidTr="00C233DD">
        <w:trPr>
          <w:trHeight w:val="440"/>
          <w:jc w:val="center"/>
        </w:trPr>
        <w:tc>
          <w:tcPr>
            <w:tcW w:w="317" w:type="pct"/>
            <w:vAlign w:val="center"/>
          </w:tcPr>
          <w:p w14:paraId="61A07E0D" w14:textId="705876EF" w:rsidR="00EF7BEA" w:rsidRPr="00530422" w:rsidRDefault="00EF7BEA" w:rsidP="00EF7BE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 w:rsidRPr="0053042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4</w:t>
            </w:r>
          </w:p>
        </w:tc>
        <w:tc>
          <w:tcPr>
            <w:tcW w:w="2341" w:type="pct"/>
            <w:vAlign w:val="center"/>
          </w:tcPr>
          <w:p w14:paraId="216FA78F" w14:textId="7F925259" w:rsidR="00EF7BEA" w:rsidRDefault="00EF7BEA" w:rsidP="00EF7BE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t>Mechanical ventilation</w:t>
            </w:r>
          </w:p>
        </w:tc>
        <w:tc>
          <w:tcPr>
            <w:tcW w:w="2342" w:type="pct"/>
            <w:vAlign w:val="center"/>
          </w:tcPr>
          <w:p w14:paraId="65109E06" w14:textId="3B83F246" w:rsidR="00EF7BEA" w:rsidRPr="00530422" w:rsidRDefault="00EF7BEA" w:rsidP="00EF7BE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t>Care for mechanically ventilated patients</w:t>
            </w:r>
          </w:p>
        </w:tc>
      </w:tr>
      <w:tr w:rsidR="00EF7BEA" w:rsidRPr="00C82856" w14:paraId="6B362D10" w14:textId="77777777" w:rsidTr="00C233DD">
        <w:trPr>
          <w:trHeight w:val="440"/>
          <w:jc w:val="center"/>
        </w:trPr>
        <w:tc>
          <w:tcPr>
            <w:tcW w:w="317" w:type="pct"/>
            <w:vAlign w:val="center"/>
          </w:tcPr>
          <w:p w14:paraId="1F21DDA0" w14:textId="0CD79A93" w:rsidR="00EF7BEA" w:rsidRPr="00530422" w:rsidRDefault="00EF7BEA" w:rsidP="00EF7BE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 w:rsidRPr="0053042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5</w:t>
            </w:r>
          </w:p>
        </w:tc>
        <w:tc>
          <w:tcPr>
            <w:tcW w:w="2341" w:type="pct"/>
            <w:vAlign w:val="center"/>
          </w:tcPr>
          <w:p w14:paraId="4F75423C" w14:textId="4FF24730" w:rsidR="00EF7BEA" w:rsidRDefault="00EF7BEA" w:rsidP="00EF7BE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t>Arterial blood gas (ABG) interpretation</w:t>
            </w:r>
          </w:p>
        </w:tc>
        <w:tc>
          <w:tcPr>
            <w:tcW w:w="2342" w:type="pct"/>
            <w:vAlign w:val="center"/>
          </w:tcPr>
          <w:p w14:paraId="713FF733" w14:textId="086F6A6A" w:rsidR="00EF7BEA" w:rsidRPr="00530422" w:rsidRDefault="00EF7BEA" w:rsidP="00EF7BE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t>Perform airway suctioning</w:t>
            </w:r>
          </w:p>
        </w:tc>
      </w:tr>
      <w:tr w:rsidR="00EF7BEA" w:rsidRPr="00C82856" w14:paraId="4BE5C130" w14:textId="77777777" w:rsidTr="00C233DD">
        <w:trPr>
          <w:trHeight w:val="427"/>
          <w:jc w:val="center"/>
        </w:trPr>
        <w:tc>
          <w:tcPr>
            <w:tcW w:w="317" w:type="pct"/>
            <w:vAlign w:val="center"/>
          </w:tcPr>
          <w:p w14:paraId="186B9DF9" w14:textId="4651B4AC" w:rsidR="00EF7BEA" w:rsidRPr="00530422" w:rsidRDefault="00EF7BEA" w:rsidP="00EF7BE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 w:rsidRPr="0053042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6</w:t>
            </w:r>
          </w:p>
        </w:tc>
        <w:tc>
          <w:tcPr>
            <w:tcW w:w="2341" w:type="pct"/>
            <w:vAlign w:val="center"/>
          </w:tcPr>
          <w:p w14:paraId="6386E359" w14:textId="355229F8" w:rsidR="00EF7BEA" w:rsidRDefault="00EF7BEA" w:rsidP="00EF7BE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t>Medication safety in critical care</w:t>
            </w:r>
          </w:p>
        </w:tc>
        <w:tc>
          <w:tcPr>
            <w:tcW w:w="2342" w:type="pct"/>
            <w:vAlign w:val="center"/>
          </w:tcPr>
          <w:p w14:paraId="7398274E" w14:textId="0205B37F" w:rsidR="00EF7BEA" w:rsidRDefault="00EF7BEA" w:rsidP="00EF7BE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t>Administer medications using infusion and syringe pumps</w:t>
            </w:r>
          </w:p>
        </w:tc>
      </w:tr>
      <w:tr w:rsidR="00EF7BEA" w:rsidRPr="00C82856" w14:paraId="762360B0" w14:textId="77777777" w:rsidTr="00C233DD">
        <w:trPr>
          <w:trHeight w:val="457"/>
          <w:jc w:val="center"/>
        </w:trPr>
        <w:tc>
          <w:tcPr>
            <w:tcW w:w="317" w:type="pct"/>
            <w:vAlign w:val="center"/>
          </w:tcPr>
          <w:p w14:paraId="48313B62" w14:textId="478CF7F6" w:rsidR="00EF7BEA" w:rsidRPr="00530422" w:rsidRDefault="00EF7BEA" w:rsidP="00EF7BE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 w:rsidRPr="0053042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7</w:t>
            </w:r>
          </w:p>
        </w:tc>
        <w:tc>
          <w:tcPr>
            <w:tcW w:w="2341" w:type="pct"/>
            <w:vAlign w:val="center"/>
          </w:tcPr>
          <w:p w14:paraId="7360592A" w14:textId="2FC3C430" w:rsidR="00EF7BEA" w:rsidRDefault="00EF7BEA" w:rsidP="00EF7BE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t>Infection prevention and control</w:t>
            </w:r>
          </w:p>
        </w:tc>
        <w:tc>
          <w:tcPr>
            <w:tcW w:w="2342" w:type="pct"/>
            <w:vAlign w:val="center"/>
          </w:tcPr>
          <w:p w14:paraId="23BFFC7D" w14:textId="2D2009DA" w:rsidR="00EF7BEA" w:rsidRDefault="00EF7BEA" w:rsidP="00EF7BE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t>Assist with central venous pressure (CVP) monitoring</w:t>
            </w:r>
          </w:p>
        </w:tc>
      </w:tr>
      <w:tr w:rsidR="00EF7BEA" w:rsidRPr="00C82856" w14:paraId="5C4158CC" w14:textId="77777777" w:rsidTr="00C233DD">
        <w:trPr>
          <w:trHeight w:val="457"/>
          <w:jc w:val="center"/>
        </w:trPr>
        <w:tc>
          <w:tcPr>
            <w:tcW w:w="317" w:type="pct"/>
            <w:vAlign w:val="center"/>
          </w:tcPr>
          <w:p w14:paraId="76A6457B" w14:textId="6CDE1712" w:rsidR="00EF7BEA" w:rsidRPr="00530422" w:rsidRDefault="00EF7BEA" w:rsidP="00EF7BE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8</w:t>
            </w:r>
          </w:p>
        </w:tc>
        <w:tc>
          <w:tcPr>
            <w:tcW w:w="2341" w:type="pct"/>
            <w:vAlign w:val="center"/>
          </w:tcPr>
          <w:p w14:paraId="63C46E47" w14:textId="010D0DFB" w:rsidR="00EF7BEA" w:rsidRDefault="00EF7BEA" w:rsidP="00EF7BEA">
            <w:r>
              <w:t>Patient safety and documentation</w:t>
            </w:r>
          </w:p>
        </w:tc>
        <w:tc>
          <w:tcPr>
            <w:tcW w:w="2342" w:type="pct"/>
            <w:vAlign w:val="center"/>
          </w:tcPr>
          <w:p w14:paraId="01C77788" w14:textId="04828B02" w:rsidR="00EF7BEA" w:rsidRDefault="00EF7BEA" w:rsidP="00EF7BEA">
            <w:r>
              <w:t>Assist with arterial line care and monitoring</w:t>
            </w:r>
          </w:p>
        </w:tc>
      </w:tr>
      <w:tr w:rsidR="003C7498" w:rsidRPr="00C82856" w14:paraId="4BB3462E" w14:textId="77777777" w:rsidTr="002D3774">
        <w:trPr>
          <w:trHeight w:val="458"/>
          <w:jc w:val="center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5C5533DB" w14:textId="460E3157" w:rsidR="003C7498" w:rsidRPr="002D3774" w:rsidRDefault="002D3774" w:rsidP="002D3774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en-US" w:eastAsia="en-US"/>
              </w:rPr>
            </w:pPr>
            <w:r w:rsidRPr="002D3774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en-US" w:eastAsia="en-US"/>
              </w:rPr>
              <w:t xml:space="preserve"> Coronary Care Unit (CCU)</w:t>
            </w:r>
          </w:p>
        </w:tc>
      </w:tr>
      <w:tr w:rsidR="002D3774" w:rsidRPr="00C82856" w14:paraId="42B5A676" w14:textId="77777777" w:rsidTr="00696AC9">
        <w:trPr>
          <w:trHeight w:val="427"/>
          <w:jc w:val="center"/>
        </w:trPr>
        <w:tc>
          <w:tcPr>
            <w:tcW w:w="317" w:type="pct"/>
            <w:vAlign w:val="center"/>
          </w:tcPr>
          <w:p w14:paraId="42416C62" w14:textId="5DB73176" w:rsidR="002D3774" w:rsidRPr="00530422" w:rsidRDefault="002D3774" w:rsidP="002D377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9</w:t>
            </w:r>
          </w:p>
        </w:tc>
        <w:tc>
          <w:tcPr>
            <w:tcW w:w="2341" w:type="pct"/>
            <w:vAlign w:val="center"/>
          </w:tcPr>
          <w:p w14:paraId="5F85AB97" w14:textId="648113D1" w:rsidR="002D3774" w:rsidRDefault="002D3774" w:rsidP="002D377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t>Acute coronary syndromes</w:t>
            </w:r>
          </w:p>
        </w:tc>
        <w:tc>
          <w:tcPr>
            <w:tcW w:w="2342" w:type="pct"/>
            <w:vAlign w:val="center"/>
          </w:tcPr>
          <w:p w14:paraId="62E7CD15" w14:textId="6EE781F8" w:rsidR="002D3774" w:rsidRPr="00237972" w:rsidRDefault="002D3774" w:rsidP="002D3774">
            <w:pPr>
              <w:rPr>
                <w:rFonts w:asciiTheme="majorBidi" w:hAnsiTheme="majorBidi" w:cstheme="majorBidi"/>
                <w:color w:val="A6A6A6" w:themeColor="background1" w:themeShade="A6"/>
              </w:rPr>
            </w:pPr>
            <w:r>
              <w:t>Interpret ECG findings</w:t>
            </w:r>
          </w:p>
        </w:tc>
      </w:tr>
      <w:tr w:rsidR="002D3774" w:rsidRPr="00C82856" w14:paraId="6A8A7BA4" w14:textId="77777777" w:rsidTr="00696AC9">
        <w:trPr>
          <w:trHeight w:val="314"/>
          <w:jc w:val="center"/>
        </w:trPr>
        <w:tc>
          <w:tcPr>
            <w:tcW w:w="317" w:type="pct"/>
            <w:vAlign w:val="center"/>
          </w:tcPr>
          <w:p w14:paraId="6981A8CF" w14:textId="37D77244" w:rsidR="002D3774" w:rsidRPr="00530422" w:rsidRDefault="002D3774" w:rsidP="002D377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10</w:t>
            </w:r>
          </w:p>
        </w:tc>
        <w:tc>
          <w:tcPr>
            <w:tcW w:w="2341" w:type="pct"/>
            <w:vAlign w:val="center"/>
          </w:tcPr>
          <w:p w14:paraId="031EE7E3" w14:textId="4271FCA8" w:rsidR="002D3774" w:rsidRDefault="002D3774" w:rsidP="002D377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t>Cardiac dysrhythmias</w:t>
            </w:r>
          </w:p>
        </w:tc>
        <w:tc>
          <w:tcPr>
            <w:tcW w:w="2342" w:type="pct"/>
            <w:vAlign w:val="center"/>
          </w:tcPr>
          <w:p w14:paraId="2E360C81" w14:textId="736786F0" w:rsidR="002D3774" w:rsidRDefault="002D3774" w:rsidP="002D3774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t>Operate cardiac monitors</w:t>
            </w:r>
          </w:p>
        </w:tc>
      </w:tr>
      <w:tr w:rsidR="002D3774" w:rsidRPr="00C82856" w14:paraId="52AF985C" w14:textId="77777777" w:rsidTr="00696AC9">
        <w:trPr>
          <w:trHeight w:val="427"/>
          <w:jc w:val="center"/>
        </w:trPr>
        <w:tc>
          <w:tcPr>
            <w:tcW w:w="317" w:type="pct"/>
            <w:vAlign w:val="center"/>
          </w:tcPr>
          <w:p w14:paraId="5DB6270E" w14:textId="5352F12E" w:rsidR="002D3774" w:rsidRPr="00530422" w:rsidRDefault="002D3774" w:rsidP="002D377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11</w:t>
            </w:r>
          </w:p>
        </w:tc>
        <w:tc>
          <w:tcPr>
            <w:tcW w:w="2341" w:type="pct"/>
            <w:vAlign w:val="center"/>
          </w:tcPr>
          <w:p w14:paraId="06869036" w14:textId="65B0AD2E" w:rsidR="002D3774" w:rsidRDefault="002D3774" w:rsidP="002D377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t>Cardiac medications</w:t>
            </w:r>
          </w:p>
        </w:tc>
        <w:tc>
          <w:tcPr>
            <w:tcW w:w="2342" w:type="pct"/>
            <w:vAlign w:val="center"/>
          </w:tcPr>
          <w:p w14:paraId="3005342E" w14:textId="3DDB20E4" w:rsidR="002D3774" w:rsidRDefault="002D3774" w:rsidP="002D3774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t>Assist in defibrillation and cardioversion</w:t>
            </w:r>
          </w:p>
        </w:tc>
      </w:tr>
      <w:tr w:rsidR="002D3774" w:rsidRPr="00C82856" w14:paraId="0045F4C8" w14:textId="77777777" w:rsidTr="00696AC9">
        <w:trPr>
          <w:trHeight w:val="427"/>
          <w:jc w:val="center"/>
        </w:trPr>
        <w:tc>
          <w:tcPr>
            <w:tcW w:w="317" w:type="pct"/>
            <w:vAlign w:val="center"/>
          </w:tcPr>
          <w:p w14:paraId="3574DE7C" w14:textId="1AC9ED5A" w:rsidR="002D3774" w:rsidRPr="00530422" w:rsidRDefault="002D3774" w:rsidP="002D377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12</w:t>
            </w:r>
          </w:p>
        </w:tc>
        <w:tc>
          <w:tcPr>
            <w:tcW w:w="2341" w:type="pct"/>
            <w:vAlign w:val="center"/>
          </w:tcPr>
          <w:p w14:paraId="71F33FA7" w14:textId="1A899589" w:rsidR="002D3774" w:rsidRDefault="002D3774" w:rsidP="002D377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t>Hemodynamic changes</w:t>
            </w:r>
          </w:p>
        </w:tc>
        <w:tc>
          <w:tcPr>
            <w:tcW w:w="2342" w:type="pct"/>
            <w:vAlign w:val="center"/>
          </w:tcPr>
          <w:p w14:paraId="5F880573" w14:textId="797E8838" w:rsidR="002D3774" w:rsidRDefault="002D3774" w:rsidP="002D3774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t>Monitor patients with pacemakers</w:t>
            </w:r>
          </w:p>
        </w:tc>
      </w:tr>
      <w:tr w:rsidR="002D3774" w:rsidRPr="00C82856" w14:paraId="4E00B739" w14:textId="77777777" w:rsidTr="00696AC9">
        <w:trPr>
          <w:trHeight w:val="427"/>
          <w:jc w:val="center"/>
        </w:trPr>
        <w:tc>
          <w:tcPr>
            <w:tcW w:w="317" w:type="pct"/>
            <w:vAlign w:val="center"/>
          </w:tcPr>
          <w:p w14:paraId="26C88CB3" w14:textId="6496094F" w:rsidR="002D3774" w:rsidRDefault="002D3774" w:rsidP="002D377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13</w:t>
            </w:r>
          </w:p>
        </w:tc>
        <w:tc>
          <w:tcPr>
            <w:tcW w:w="2341" w:type="pct"/>
            <w:vAlign w:val="center"/>
          </w:tcPr>
          <w:p w14:paraId="2928BB5E" w14:textId="063CC1FC" w:rsidR="002D3774" w:rsidRDefault="002D3774" w:rsidP="002D377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t>Post-cardiac catheterization care</w:t>
            </w:r>
          </w:p>
        </w:tc>
        <w:tc>
          <w:tcPr>
            <w:tcW w:w="2342" w:type="pct"/>
            <w:vAlign w:val="center"/>
          </w:tcPr>
          <w:p w14:paraId="76CA67E5" w14:textId="3A45EFF4" w:rsidR="002D3774" w:rsidRDefault="002D3774" w:rsidP="002D3774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t>Monitor chest pain and report abnormalities</w:t>
            </w:r>
          </w:p>
        </w:tc>
      </w:tr>
      <w:tr w:rsidR="002D3774" w:rsidRPr="00C82856" w14:paraId="6B9A075C" w14:textId="77777777" w:rsidTr="00696AC9">
        <w:trPr>
          <w:trHeight w:val="427"/>
          <w:jc w:val="center"/>
        </w:trPr>
        <w:tc>
          <w:tcPr>
            <w:tcW w:w="317" w:type="pct"/>
            <w:vAlign w:val="center"/>
          </w:tcPr>
          <w:p w14:paraId="0C81E971" w14:textId="17180DDA" w:rsidR="002D3774" w:rsidRDefault="002D3774" w:rsidP="002D377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14</w:t>
            </w:r>
          </w:p>
        </w:tc>
        <w:tc>
          <w:tcPr>
            <w:tcW w:w="2341" w:type="pct"/>
            <w:vAlign w:val="center"/>
          </w:tcPr>
          <w:p w14:paraId="584666B3" w14:textId="28134187" w:rsidR="002D3774" w:rsidRDefault="002D3774" w:rsidP="002D377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t>Cardiac rehabilitation principles</w:t>
            </w:r>
          </w:p>
        </w:tc>
        <w:tc>
          <w:tcPr>
            <w:tcW w:w="2342" w:type="pct"/>
            <w:vAlign w:val="center"/>
          </w:tcPr>
          <w:p w14:paraId="6EE53E75" w14:textId="09F2F78C" w:rsidR="002D3774" w:rsidRDefault="002D3774" w:rsidP="002D3774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t>Provide safe nursing care for cardiac patients</w:t>
            </w:r>
          </w:p>
        </w:tc>
      </w:tr>
      <w:bookmarkEnd w:id="3"/>
    </w:tbl>
    <w:p w14:paraId="2D4B3447" w14:textId="77777777" w:rsidR="00FF52D7" w:rsidRDefault="00FF52D7" w:rsidP="00FF52D7">
      <w:pPr>
        <w:pStyle w:val="ListParagraph"/>
        <w:spacing w:before="200" w:after="100"/>
        <w:ind w:left="360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</w:p>
    <w:p w14:paraId="090E449A" w14:textId="67066164" w:rsidR="00914C6B" w:rsidRPr="00C82856" w:rsidRDefault="00914C6B" w:rsidP="00FE3A4A">
      <w:pPr>
        <w:pStyle w:val="ListParagraph"/>
        <w:spacing w:before="200" w:after="100"/>
        <w:ind w:left="360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</w:p>
    <w:bookmarkEnd w:id="1"/>
    <w:p w14:paraId="15A0C52C" w14:textId="77777777" w:rsidR="002D3774" w:rsidRPr="003862B4" w:rsidRDefault="00FB493C" w:rsidP="00FB493C">
      <w:pPr>
        <w:rPr>
          <w:rFonts w:asciiTheme="majorBidi" w:eastAsiaTheme="minorHAnsi" w:hAnsiTheme="majorBidi" w:cstheme="majorBidi"/>
          <w:b/>
          <w:bCs/>
          <w:sz w:val="24"/>
          <w:szCs w:val="24"/>
          <w:u w:val="single"/>
          <w:lang w:val="en-US" w:eastAsia="en-US"/>
        </w:rPr>
      </w:pPr>
      <w:r w:rsidRPr="003862B4">
        <w:rPr>
          <w:rFonts w:asciiTheme="majorBidi" w:eastAsiaTheme="minorHAnsi" w:hAnsiTheme="majorBidi" w:cstheme="majorBidi"/>
          <w:b/>
          <w:bCs/>
          <w:sz w:val="24"/>
          <w:szCs w:val="24"/>
          <w:u w:val="single"/>
          <w:lang w:val="en-US" w:eastAsia="en-US"/>
        </w:rPr>
        <w:br w:type="page"/>
      </w:r>
    </w:p>
    <w:tbl>
      <w:tblPr>
        <w:tblStyle w:val="TableGrid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4212"/>
        <w:gridCol w:w="4214"/>
      </w:tblGrid>
      <w:tr w:rsidR="002D3774" w:rsidRPr="00C82856" w14:paraId="770AFFBC" w14:textId="77777777" w:rsidTr="006E0631">
        <w:trPr>
          <w:trHeight w:val="567"/>
          <w:jc w:val="center"/>
        </w:trPr>
        <w:tc>
          <w:tcPr>
            <w:tcW w:w="5000" w:type="pct"/>
            <w:gridSpan w:val="3"/>
            <w:tcBorders>
              <w:top w:val="double" w:sz="4" w:space="0" w:color="auto"/>
              <w:bottom w:val="single" w:sz="4" w:space="0" w:color="auto"/>
            </w:tcBorders>
            <w:shd w:val="pct12" w:color="auto" w:fill="FFFFFF" w:themeFill="background1"/>
            <w:vAlign w:val="center"/>
          </w:tcPr>
          <w:p w14:paraId="53B8E3E1" w14:textId="250F70E7" w:rsidR="002D3774" w:rsidRPr="002D3774" w:rsidRDefault="002D3774" w:rsidP="002D3774">
            <w:pPr>
              <w:pStyle w:val="Heading1"/>
              <w:outlineLvl w:val="0"/>
              <w:rPr>
                <w:sz w:val="28"/>
                <w:szCs w:val="28"/>
              </w:rPr>
            </w:pPr>
            <w:r w:rsidRPr="002D3774">
              <w:rPr>
                <w:sz w:val="28"/>
                <w:szCs w:val="28"/>
              </w:rPr>
              <w:lastRenderedPageBreak/>
              <w:t xml:space="preserve"> Emergency Department (ER)</w:t>
            </w:r>
          </w:p>
        </w:tc>
      </w:tr>
      <w:tr w:rsidR="002D3774" w:rsidRPr="00C82856" w14:paraId="7E86CA27" w14:textId="77777777" w:rsidTr="006E0631">
        <w:trPr>
          <w:trHeight w:val="560"/>
          <w:jc w:val="center"/>
        </w:trPr>
        <w:tc>
          <w:tcPr>
            <w:tcW w:w="317" w:type="pct"/>
            <w:vAlign w:val="center"/>
          </w:tcPr>
          <w:p w14:paraId="249B28F4" w14:textId="6D631D0F" w:rsidR="002D3774" w:rsidRPr="00530422" w:rsidRDefault="002D3774" w:rsidP="002D377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15</w:t>
            </w:r>
          </w:p>
        </w:tc>
        <w:tc>
          <w:tcPr>
            <w:tcW w:w="2341" w:type="pct"/>
            <w:vAlign w:val="center"/>
          </w:tcPr>
          <w:p w14:paraId="6F7EDCBF" w14:textId="1AC59EEF" w:rsidR="002D3774" w:rsidRDefault="002D3774" w:rsidP="002D377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t>Emergency nursing principles</w:t>
            </w:r>
          </w:p>
        </w:tc>
        <w:tc>
          <w:tcPr>
            <w:tcW w:w="2342" w:type="pct"/>
            <w:vAlign w:val="center"/>
          </w:tcPr>
          <w:p w14:paraId="70E78FDB" w14:textId="2A6EFC22" w:rsidR="002D3774" w:rsidRDefault="002D3774" w:rsidP="002D377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t>Perform rapid patient assessment</w:t>
            </w:r>
          </w:p>
        </w:tc>
      </w:tr>
      <w:tr w:rsidR="002D3774" w:rsidRPr="00C82856" w14:paraId="3634B38F" w14:textId="77777777" w:rsidTr="006E0631">
        <w:trPr>
          <w:trHeight w:val="457"/>
          <w:jc w:val="center"/>
        </w:trPr>
        <w:tc>
          <w:tcPr>
            <w:tcW w:w="317" w:type="pct"/>
            <w:vAlign w:val="center"/>
          </w:tcPr>
          <w:p w14:paraId="14063547" w14:textId="62C65D20" w:rsidR="002D3774" w:rsidRPr="00530422" w:rsidRDefault="002D3774" w:rsidP="002D377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16</w:t>
            </w:r>
          </w:p>
        </w:tc>
        <w:tc>
          <w:tcPr>
            <w:tcW w:w="2341" w:type="pct"/>
            <w:vAlign w:val="center"/>
          </w:tcPr>
          <w:p w14:paraId="4D36A90D" w14:textId="7ECB7EDD" w:rsidR="002D3774" w:rsidRDefault="002D3774" w:rsidP="002D377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t>Triage system</w:t>
            </w:r>
          </w:p>
        </w:tc>
        <w:tc>
          <w:tcPr>
            <w:tcW w:w="2342" w:type="pct"/>
            <w:vAlign w:val="center"/>
          </w:tcPr>
          <w:p w14:paraId="450043C5" w14:textId="5FCECE4F" w:rsidR="002D3774" w:rsidRDefault="002D3774" w:rsidP="002D377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t>Apply triage principles</w:t>
            </w:r>
          </w:p>
        </w:tc>
      </w:tr>
      <w:tr w:rsidR="002D3774" w:rsidRPr="00C82856" w14:paraId="5BE11995" w14:textId="77777777" w:rsidTr="006E0631">
        <w:trPr>
          <w:trHeight w:val="440"/>
          <w:jc w:val="center"/>
        </w:trPr>
        <w:tc>
          <w:tcPr>
            <w:tcW w:w="317" w:type="pct"/>
            <w:vAlign w:val="center"/>
          </w:tcPr>
          <w:p w14:paraId="1ED94A5F" w14:textId="72877BBC" w:rsidR="002D3774" w:rsidRPr="00530422" w:rsidRDefault="002D3774" w:rsidP="002D377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17</w:t>
            </w:r>
          </w:p>
        </w:tc>
        <w:tc>
          <w:tcPr>
            <w:tcW w:w="2341" w:type="pct"/>
            <w:vAlign w:val="center"/>
          </w:tcPr>
          <w:p w14:paraId="1106D4B0" w14:textId="1BCD8771" w:rsidR="002D3774" w:rsidRDefault="002D3774" w:rsidP="002D377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t>Trauma management</w:t>
            </w:r>
          </w:p>
        </w:tc>
        <w:tc>
          <w:tcPr>
            <w:tcW w:w="2342" w:type="pct"/>
            <w:vAlign w:val="center"/>
          </w:tcPr>
          <w:p w14:paraId="4E1A23ED" w14:textId="36D1AC41" w:rsidR="002D3774" w:rsidRPr="00530422" w:rsidRDefault="002D3774" w:rsidP="002D377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t>Perform basic life support (BLS) and assist in CPR</w:t>
            </w:r>
          </w:p>
        </w:tc>
      </w:tr>
      <w:tr w:rsidR="002D3774" w:rsidRPr="00C82856" w14:paraId="63771F83" w14:textId="77777777" w:rsidTr="006E0631">
        <w:trPr>
          <w:trHeight w:val="440"/>
          <w:jc w:val="center"/>
        </w:trPr>
        <w:tc>
          <w:tcPr>
            <w:tcW w:w="317" w:type="pct"/>
            <w:vAlign w:val="center"/>
          </w:tcPr>
          <w:p w14:paraId="659F44D7" w14:textId="4CEE0DB2" w:rsidR="002D3774" w:rsidRPr="00530422" w:rsidRDefault="002D3774" w:rsidP="002D377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18</w:t>
            </w:r>
          </w:p>
        </w:tc>
        <w:tc>
          <w:tcPr>
            <w:tcW w:w="2341" w:type="pct"/>
            <w:vAlign w:val="center"/>
          </w:tcPr>
          <w:p w14:paraId="2A20D289" w14:textId="24CA07EA" w:rsidR="002D3774" w:rsidRDefault="002D3774" w:rsidP="002D377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t>Shock management</w:t>
            </w:r>
          </w:p>
        </w:tc>
        <w:tc>
          <w:tcPr>
            <w:tcW w:w="2342" w:type="pct"/>
            <w:vAlign w:val="center"/>
          </w:tcPr>
          <w:p w14:paraId="483990DC" w14:textId="759E6EBA" w:rsidR="002D3774" w:rsidRPr="00530422" w:rsidRDefault="002D3774" w:rsidP="002D377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t>Communicate using SBAR</w:t>
            </w:r>
          </w:p>
        </w:tc>
      </w:tr>
      <w:tr w:rsidR="002D3774" w:rsidRPr="00C82856" w14:paraId="5E35F6C5" w14:textId="77777777" w:rsidTr="006E0631">
        <w:trPr>
          <w:trHeight w:val="427"/>
          <w:jc w:val="center"/>
        </w:trPr>
        <w:tc>
          <w:tcPr>
            <w:tcW w:w="317" w:type="pct"/>
            <w:vAlign w:val="center"/>
          </w:tcPr>
          <w:p w14:paraId="6C00CB64" w14:textId="22D98A24" w:rsidR="002D3774" w:rsidRPr="00530422" w:rsidRDefault="002D3774" w:rsidP="002D377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19</w:t>
            </w:r>
          </w:p>
        </w:tc>
        <w:tc>
          <w:tcPr>
            <w:tcW w:w="2341" w:type="pct"/>
            <w:vAlign w:val="center"/>
          </w:tcPr>
          <w:p w14:paraId="75879D42" w14:textId="5A0AC3CA" w:rsidR="002D3774" w:rsidRDefault="002D3774" w:rsidP="002D377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t>Patient stabilization</w:t>
            </w:r>
          </w:p>
        </w:tc>
        <w:tc>
          <w:tcPr>
            <w:tcW w:w="2342" w:type="pct"/>
            <w:vAlign w:val="center"/>
          </w:tcPr>
          <w:p w14:paraId="6EA8D666" w14:textId="6A05FDB6" w:rsidR="002D3774" w:rsidRDefault="002D3774" w:rsidP="002D377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t>Prepare emergency equipment</w:t>
            </w:r>
          </w:p>
        </w:tc>
      </w:tr>
      <w:tr w:rsidR="002D3774" w:rsidRPr="00C82856" w14:paraId="51AF049B" w14:textId="77777777" w:rsidTr="006E0631">
        <w:trPr>
          <w:trHeight w:val="457"/>
          <w:jc w:val="center"/>
        </w:trPr>
        <w:tc>
          <w:tcPr>
            <w:tcW w:w="317" w:type="pct"/>
            <w:vAlign w:val="center"/>
          </w:tcPr>
          <w:p w14:paraId="5748DD2D" w14:textId="0F21FDAF" w:rsidR="002D3774" w:rsidRPr="00530422" w:rsidRDefault="002D3774" w:rsidP="002D377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20</w:t>
            </w:r>
          </w:p>
        </w:tc>
        <w:tc>
          <w:tcPr>
            <w:tcW w:w="2341" w:type="pct"/>
            <w:vAlign w:val="center"/>
          </w:tcPr>
          <w:p w14:paraId="2159D99F" w14:textId="02E32D73" w:rsidR="002D3774" w:rsidRDefault="002D3774" w:rsidP="002D377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t>Patient safety</w:t>
            </w:r>
          </w:p>
        </w:tc>
        <w:tc>
          <w:tcPr>
            <w:tcW w:w="2342" w:type="pct"/>
            <w:vAlign w:val="center"/>
          </w:tcPr>
          <w:p w14:paraId="0EFE6D2D" w14:textId="605351B1" w:rsidR="002D3774" w:rsidRDefault="002D3774" w:rsidP="002D377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t>Assist in emergency interventions</w:t>
            </w:r>
          </w:p>
        </w:tc>
      </w:tr>
      <w:tr w:rsidR="002D3774" w:rsidRPr="00C82856" w14:paraId="23513656" w14:textId="77777777" w:rsidTr="006E0631">
        <w:trPr>
          <w:trHeight w:val="457"/>
          <w:jc w:val="center"/>
        </w:trPr>
        <w:tc>
          <w:tcPr>
            <w:tcW w:w="317" w:type="pct"/>
            <w:vAlign w:val="center"/>
          </w:tcPr>
          <w:p w14:paraId="42507D0F" w14:textId="7A2D35A9" w:rsidR="002D3774" w:rsidRPr="00530422" w:rsidRDefault="002D3774" w:rsidP="002D377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21</w:t>
            </w:r>
          </w:p>
        </w:tc>
        <w:tc>
          <w:tcPr>
            <w:tcW w:w="2341" w:type="pct"/>
            <w:vAlign w:val="center"/>
          </w:tcPr>
          <w:p w14:paraId="24DA7E9E" w14:textId="7771E6FD" w:rsidR="002D3774" w:rsidRDefault="002D3774" w:rsidP="002D3774">
            <w:r>
              <w:t>Emergency nursing principles</w:t>
            </w:r>
          </w:p>
        </w:tc>
        <w:tc>
          <w:tcPr>
            <w:tcW w:w="2342" w:type="pct"/>
            <w:vAlign w:val="center"/>
          </w:tcPr>
          <w:p w14:paraId="6D3848E4" w14:textId="67B77A22" w:rsidR="002D3774" w:rsidRDefault="002D3774" w:rsidP="002D3774">
            <w:r>
              <w:t>Perform rapid patient assessment</w:t>
            </w:r>
          </w:p>
        </w:tc>
      </w:tr>
    </w:tbl>
    <w:p w14:paraId="52FDC5A2" w14:textId="77777777" w:rsidR="002D3774" w:rsidRDefault="002D3774" w:rsidP="002D3774">
      <w:pPr>
        <w:pStyle w:val="ListParagraph"/>
        <w:spacing w:before="200" w:after="100"/>
        <w:ind w:left="360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</w:p>
    <w:p w14:paraId="02B55280" w14:textId="249F7D90" w:rsidR="00FB493C" w:rsidRPr="002D3774" w:rsidRDefault="00FB493C" w:rsidP="00FB493C">
      <w:pPr>
        <w:rPr>
          <w:rFonts w:asciiTheme="majorBidi" w:eastAsiaTheme="minorHAnsi" w:hAnsiTheme="majorBidi" w:cstheme="majorBidi"/>
          <w:b/>
          <w:bCs/>
          <w:sz w:val="24"/>
          <w:szCs w:val="24"/>
          <w:u w:val="single"/>
          <w:lang w:eastAsia="en-US"/>
        </w:rPr>
      </w:pPr>
    </w:p>
    <w:sectPr w:rsidR="00FB493C" w:rsidRPr="002D3774" w:rsidSect="00FF52D7">
      <w:headerReference w:type="default" r:id="rId10"/>
      <w:footerReference w:type="default" r:id="rId11"/>
      <w:pgSz w:w="11907" w:h="16839" w:code="9"/>
      <w:pgMar w:top="900" w:right="1440" w:bottom="1440" w:left="1440" w:header="288" w:footer="36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3E4132" w14:textId="77777777" w:rsidR="00B051C7" w:rsidRDefault="00B051C7" w:rsidP="00BE1E45">
      <w:pPr>
        <w:spacing w:after="0" w:line="240" w:lineRule="auto"/>
      </w:pPr>
      <w:r>
        <w:separator/>
      </w:r>
    </w:p>
  </w:endnote>
  <w:endnote w:type="continuationSeparator" w:id="0">
    <w:p w14:paraId="5C984AF0" w14:textId="77777777" w:rsidR="00B051C7" w:rsidRDefault="00B051C7" w:rsidP="00BE1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27" w:type="dxa"/>
      <w:tblLook w:val="01E0" w:firstRow="1" w:lastRow="1" w:firstColumn="1" w:lastColumn="1" w:noHBand="0" w:noVBand="0"/>
    </w:tblPr>
    <w:tblGrid>
      <w:gridCol w:w="1926"/>
      <w:gridCol w:w="5850"/>
      <w:gridCol w:w="1251"/>
    </w:tblGrid>
    <w:tr w:rsidR="0079021B" w:rsidRPr="0079021B" w14:paraId="76511847" w14:textId="77777777" w:rsidTr="745C51D0">
      <w:trPr>
        <w:trHeight w:val="617"/>
      </w:trPr>
      <w:tc>
        <w:tcPr>
          <w:tcW w:w="1920" w:type="dxa"/>
          <w:vAlign w:val="center"/>
          <w:hideMark/>
        </w:tcPr>
        <w:p w14:paraId="4A1B5537" w14:textId="77777777" w:rsidR="0079021B" w:rsidRPr="0079021B" w:rsidRDefault="0079021B" w:rsidP="0079021B">
          <w:pPr>
            <w:tabs>
              <w:tab w:val="center" w:pos="4153"/>
              <w:tab w:val="right" w:pos="8306"/>
            </w:tabs>
            <w:bidi/>
            <w:spacing w:after="0" w:line="240" w:lineRule="auto"/>
            <w:jc w:val="center"/>
            <w:rPr>
              <w:rFonts w:ascii="Agency FB" w:eastAsia="Times New Roman" w:hAnsi="Agency FB" w:cs="Times New Roman"/>
              <w:sz w:val="24"/>
              <w:szCs w:val="20"/>
              <w:lang w:val="en-US" w:eastAsia="en-US"/>
            </w:rPr>
          </w:pPr>
          <w:r w:rsidRPr="0079021B">
            <w:rPr>
              <w:rFonts w:ascii="Agency FB" w:eastAsia="Times New Roman" w:hAnsi="Agency FB" w:cs="Times New Roman"/>
              <w:noProof/>
              <w:sz w:val="24"/>
              <w:szCs w:val="20"/>
              <w:lang w:val="en-US" w:eastAsia="en-US"/>
            </w:rPr>
            <w:drawing>
              <wp:inline distT="0" distB="0" distL="0" distR="0" wp14:anchorId="76B05E8E" wp14:editId="67286B50">
                <wp:extent cx="1085850" cy="571500"/>
                <wp:effectExtent l="0" t="0" r="0" b="0"/>
                <wp:docPr id="16" name="Pictur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56" w:type="dxa"/>
          <w:vAlign w:val="center"/>
        </w:tcPr>
        <w:p w14:paraId="7BC79846" w14:textId="77777777" w:rsidR="00BD040D" w:rsidRDefault="00BD040D" w:rsidP="00BD040D">
          <w:pPr>
            <w:pStyle w:val="Footer"/>
            <w:spacing w:line="256" w:lineRule="auto"/>
            <w:rPr>
              <w:rFonts w:asciiTheme="majorBidi" w:hAnsiTheme="majorBidi" w:cstheme="majorBidi"/>
              <w:sz w:val="20"/>
              <w:szCs w:val="20"/>
              <w:rtl/>
              <w:lang w:bidi="ar-JO"/>
            </w:rPr>
          </w:pPr>
          <w:r w:rsidRPr="00FE78F9">
            <w:rPr>
              <w:rFonts w:asciiTheme="majorBidi" w:hAnsiTheme="majorBidi" w:cstheme="majorBidi"/>
              <w:sz w:val="20"/>
              <w:szCs w:val="20"/>
              <w:lang w:bidi="ar-JO"/>
            </w:rPr>
            <w:t>LT-F11-04-01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4</w:t>
          </w:r>
          <w:r w:rsidRPr="00FE78F9">
            <w:rPr>
              <w:rFonts w:asciiTheme="majorBidi" w:hAnsiTheme="majorBidi" w:cstheme="majorBidi"/>
              <w:sz w:val="20"/>
              <w:szCs w:val="20"/>
              <w:lang w:bidi="ar-JO"/>
            </w:rPr>
            <w:t>, Rev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 xml:space="preserve">. a </w:t>
          </w:r>
        </w:p>
        <w:p w14:paraId="33299DBB" w14:textId="77777777" w:rsidR="00BD040D" w:rsidRDefault="00BD040D" w:rsidP="00BD040D">
          <w:pPr>
            <w:pStyle w:val="Footer"/>
            <w:spacing w:line="256" w:lineRule="auto"/>
            <w:rPr>
              <w:rFonts w:asciiTheme="majorBidi" w:hAnsiTheme="majorBidi" w:cstheme="majorBidi"/>
              <w:sz w:val="20"/>
              <w:szCs w:val="20"/>
              <w:lang w:bidi="ar-JO"/>
            </w:rPr>
          </w:pP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 xml:space="preserve">Ref.: 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14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08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2025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-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2026</w:t>
          </w:r>
        </w:p>
        <w:p w14:paraId="32AA6BA5" w14:textId="5E94E2C7" w:rsidR="0079021B" w:rsidRPr="009566C8" w:rsidRDefault="00BD040D" w:rsidP="00BD040D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rPr>
              <w:rFonts w:ascii="Agency FB" w:eastAsia="Times New Roman" w:hAnsi="Agency FB" w:cs="Times New Roman"/>
              <w:sz w:val="20"/>
              <w:szCs w:val="20"/>
              <w:highlight w:val="yellow"/>
              <w:lang w:val="en-US" w:eastAsia="en-US" w:bidi="ar-JO"/>
            </w:rPr>
          </w:pP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 xml:space="preserve">Date: 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29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10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2025</w:t>
          </w:r>
        </w:p>
      </w:tc>
      <w:tc>
        <w:tcPr>
          <w:tcW w:w="1251" w:type="dxa"/>
          <w:vAlign w:val="center"/>
        </w:tcPr>
        <w:p w14:paraId="4EF05DF3" w14:textId="77777777" w:rsidR="0079021B" w:rsidRPr="0079021B" w:rsidRDefault="0079021B" w:rsidP="0079021B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Agency FB" w:eastAsia="Times New Roman" w:hAnsi="Agency FB" w:cs="Times New Roman"/>
              <w:sz w:val="20"/>
              <w:szCs w:val="20"/>
              <w:lang w:val="en-US" w:eastAsia="en-US" w:bidi="ar-JO"/>
            </w:rPr>
          </w:pPr>
          <w:r w:rsidRPr="0079021B">
            <w:rPr>
              <w:rFonts w:ascii="Agency FB" w:eastAsia="Calibri" w:hAnsi="Agency FB" w:cs="Arial"/>
              <w:noProof/>
              <w:szCs w:val="20"/>
              <w:lang w:val="en-US" w:eastAsia="en-US"/>
            </w:rPr>
            <w:drawing>
              <wp:inline distT="0" distB="0" distL="0" distR="0" wp14:anchorId="14A9D47A" wp14:editId="5248FBD3">
                <wp:extent cx="628650" cy="619125"/>
                <wp:effectExtent l="0" t="0" r="0" b="9525"/>
                <wp:docPr id="17" name="Picture 17" descr="وثيقة معتمدة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وثيقة معتمدة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9021B" w:rsidRPr="0079021B" w14:paraId="2084A137" w14:textId="77777777" w:rsidTr="745C51D0">
      <w:tc>
        <w:tcPr>
          <w:tcW w:w="9027" w:type="dxa"/>
          <w:gridSpan w:val="3"/>
          <w:vAlign w:val="center"/>
          <w:hideMark/>
        </w:tcPr>
        <w:p w14:paraId="201D564E" w14:textId="29E2D419" w:rsidR="0079021B" w:rsidRPr="0079021B" w:rsidRDefault="0079021B" w:rsidP="0079021B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ind w:right="148"/>
            <w:jc w:val="center"/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</w:pP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begin"/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instrText xml:space="preserve"> PAGE </w:instrTex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separate"/>
          </w:r>
          <w:r w:rsidR="002F7B8B">
            <w:rPr>
              <w:rFonts w:ascii="Times New Roman" w:eastAsia="Times New Roman" w:hAnsi="Times New Roman" w:cs="Times New Roman"/>
              <w:b/>
              <w:bCs/>
              <w:noProof/>
              <w:sz w:val="20"/>
              <w:szCs w:val="20"/>
              <w:lang w:val="en-US" w:eastAsia="en-US" w:bidi="ar-JO"/>
            </w:rPr>
            <w:t>6</w: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end"/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t>-</w: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begin"/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instrText xml:space="preserve"> NUMPAGES </w:instrTex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separate"/>
          </w:r>
          <w:r w:rsidR="002F7B8B">
            <w:rPr>
              <w:rFonts w:ascii="Times New Roman" w:eastAsia="Times New Roman" w:hAnsi="Times New Roman" w:cs="Times New Roman"/>
              <w:b/>
              <w:bCs/>
              <w:noProof/>
              <w:sz w:val="20"/>
              <w:szCs w:val="20"/>
              <w:lang w:val="en-US" w:eastAsia="en-US" w:bidi="ar-JO"/>
            </w:rPr>
            <w:t>6</w: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end"/>
          </w:r>
        </w:p>
      </w:tc>
    </w:tr>
  </w:tbl>
  <w:p w14:paraId="1B297B46" w14:textId="77777777" w:rsidR="00CD209A" w:rsidRDefault="00CD20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226F5E" w14:textId="77777777" w:rsidR="00B051C7" w:rsidRDefault="00B051C7" w:rsidP="00BE1E45">
      <w:pPr>
        <w:spacing w:after="0" w:line="240" w:lineRule="auto"/>
      </w:pPr>
      <w:r>
        <w:separator/>
      </w:r>
    </w:p>
  </w:footnote>
  <w:footnote w:type="continuationSeparator" w:id="0">
    <w:p w14:paraId="0E617B6C" w14:textId="77777777" w:rsidR="00B051C7" w:rsidRDefault="00B051C7" w:rsidP="00BE1E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45C51D0" w14:paraId="6D13E6D7" w14:textId="77777777" w:rsidTr="745C51D0">
      <w:trPr>
        <w:trHeight w:val="300"/>
      </w:trPr>
      <w:tc>
        <w:tcPr>
          <w:tcW w:w="3005" w:type="dxa"/>
        </w:tcPr>
        <w:p w14:paraId="514F8543" w14:textId="2D9E6197" w:rsidR="745C51D0" w:rsidRDefault="745C51D0" w:rsidP="745C51D0">
          <w:pPr>
            <w:pStyle w:val="Header"/>
            <w:ind w:left="-115"/>
          </w:pPr>
        </w:p>
      </w:tc>
      <w:tc>
        <w:tcPr>
          <w:tcW w:w="3005" w:type="dxa"/>
        </w:tcPr>
        <w:p w14:paraId="4CD69753" w14:textId="611D00F1" w:rsidR="745C51D0" w:rsidRDefault="745C51D0" w:rsidP="745C51D0">
          <w:pPr>
            <w:pStyle w:val="Header"/>
            <w:jc w:val="center"/>
          </w:pPr>
        </w:p>
      </w:tc>
      <w:tc>
        <w:tcPr>
          <w:tcW w:w="3005" w:type="dxa"/>
        </w:tcPr>
        <w:p w14:paraId="64F34F2A" w14:textId="02E2F083" w:rsidR="745C51D0" w:rsidRDefault="745C51D0" w:rsidP="745C51D0">
          <w:pPr>
            <w:pStyle w:val="Header"/>
            <w:ind w:right="-115"/>
            <w:jc w:val="right"/>
          </w:pPr>
        </w:p>
      </w:tc>
    </w:tr>
  </w:tbl>
  <w:p w14:paraId="194C1A27" w14:textId="637036F3" w:rsidR="745C51D0" w:rsidRDefault="745C51D0" w:rsidP="745C51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20128"/>
    <w:multiLevelType w:val="hybridMultilevel"/>
    <w:tmpl w:val="3B34B5FE"/>
    <w:lvl w:ilvl="0" w:tplc="823248E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654F8"/>
    <w:multiLevelType w:val="hybridMultilevel"/>
    <w:tmpl w:val="CBA411F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F607F7"/>
    <w:multiLevelType w:val="multilevel"/>
    <w:tmpl w:val="08F607F7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B9330D"/>
    <w:multiLevelType w:val="hybridMultilevel"/>
    <w:tmpl w:val="DA684AF6"/>
    <w:lvl w:ilvl="0" w:tplc="C414C8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F6D9C"/>
    <w:multiLevelType w:val="hybridMultilevel"/>
    <w:tmpl w:val="CE2E4ED0"/>
    <w:lvl w:ilvl="0" w:tplc="C414C84E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5" w15:restartNumberingAfterBreak="0">
    <w:nsid w:val="0ECB2CB3"/>
    <w:multiLevelType w:val="hybridMultilevel"/>
    <w:tmpl w:val="EFF079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C5F68"/>
    <w:multiLevelType w:val="hybridMultilevel"/>
    <w:tmpl w:val="A0FC50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86AC3"/>
    <w:multiLevelType w:val="multilevel"/>
    <w:tmpl w:val="1EE86AC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6431B"/>
    <w:multiLevelType w:val="multilevel"/>
    <w:tmpl w:val="1F16431B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1AA3FDC"/>
    <w:multiLevelType w:val="multilevel"/>
    <w:tmpl w:val="21AA3F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FE5EFE"/>
    <w:multiLevelType w:val="hybridMultilevel"/>
    <w:tmpl w:val="0E6238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1A5D59"/>
    <w:multiLevelType w:val="multilevel"/>
    <w:tmpl w:val="261A5D5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E7C30"/>
    <w:multiLevelType w:val="hybridMultilevel"/>
    <w:tmpl w:val="227EB4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FB7A59"/>
    <w:multiLevelType w:val="multilevel"/>
    <w:tmpl w:val="2BFB7A59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1075B1"/>
    <w:multiLevelType w:val="hybridMultilevel"/>
    <w:tmpl w:val="A40A8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965601"/>
    <w:multiLevelType w:val="hybridMultilevel"/>
    <w:tmpl w:val="F364D9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B979CE"/>
    <w:multiLevelType w:val="hybridMultilevel"/>
    <w:tmpl w:val="6930B9AE"/>
    <w:lvl w:ilvl="0" w:tplc="C414C8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814A5"/>
    <w:multiLevelType w:val="multilevel"/>
    <w:tmpl w:val="5314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8356D9"/>
    <w:multiLevelType w:val="multilevel"/>
    <w:tmpl w:val="468356D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B6338D"/>
    <w:multiLevelType w:val="hybridMultilevel"/>
    <w:tmpl w:val="AC084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A244CC"/>
    <w:multiLevelType w:val="hybridMultilevel"/>
    <w:tmpl w:val="D82004C8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CF5FF7"/>
    <w:multiLevelType w:val="hybridMultilevel"/>
    <w:tmpl w:val="8BAA9E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75F31E2"/>
    <w:multiLevelType w:val="hybridMultilevel"/>
    <w:tmpl w:val="E57EC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F5256B"/>
    <w:multiLevelType w:val="multilevel"/>
    <w:tmpl w:val="57F5256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990B2C"/>
    <w:multiLevelType w:val="hybridMultilevel"/>
    <w:tmpl w:val="8FFC4A2E"/>
    <w:lvl w:ilvl="0" w:tplc="355EC46A">
      <w:start w:val="4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76604E"/>
    <w:multiLevelType w:val="hybridMultilevel"/>
    <w:tmpl w:val="AFF01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16929"/>
    <w:multiLevelType w:val="hybridMultilevel"/>
    <w:tmpl w:val="8E8E6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526C89"/>
    <w:multiLevelType w:val="multilevel"/>
    <w:tmpl w:val="68526C89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9566741"/>
    <w:multiLevelType w:val="hybridMultilevel"/>
    <w:tmpl w:val="1CECFD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A0F1B04"/>
    <w:multiLevelType w:val="hybridMultilevel"/>
    <w:tmpl w:val="F6F22C8A"/>
    <w:lvl w:ilvl="0" w:tplc="C414C8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952CB2"/>
    <w:multiLevelType w:val="multilevel"/>
    <w:tmpl w:val="6A952C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B346D6F"/>
    <w:multiLevelType w:val="hybridMultilevel"/>
    <w:tmpl w:val="00680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E2046E"/>
    <w:multiLevelType w:val="hybridMultilevel"/>
    <w:tmpl w:val="22B4A0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F2670B"/>
    <w:multiLevelType w:val="hybridMultilevel"/>
    <w:tmpl w:val="FC9A41EE"/>
    <w:lvl w:ilvl="0" w:tplc="2F2E5C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2942AE"/>
    <w:multiLevelType w:val="multilevel"/>
    <w:tmpl w:val="6C2942A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D96EF2"/>
    <w:multiLevelType w:val="multilevel"/>
    <w:tmpl w:val="17EA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E226B9E"/>
    <w:multiLevelType w:val="hybridMultilevel"/>
    <w:tmpl w:val="D0EC64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C71EA5"/>
    <w:multiLevelType w:val="multilevel"/>
    <w:tmpl w:val="8BAA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663C4A"/>
    <w:multiLevelType w:val="multilevel"/>
    <w:tmpl w:val="74663C4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68B7F49"/>
    <w:multiLevelType w:val="hybridMultilevel"/>
    <w:tmpl w:val="CC0ED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6C5197"/>
    <w:multiLevelType w:val="multilevel"/>
    <w:tmpl w:val="7E6C519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CA7093"/>
    <w:multiLevelType w:val="hybridMultilevel"/>
    <w:tmpl w:val="193C5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9559C0"/>
    <w:multiLevelType w:val="hybridMultilevel"/>
    <w:tmpl w:val="A56C91EA"/>
    <w:lvl w:ilvl="0" w:tplc="B8C4DD20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28"/>
  </w:num>
  <w:num w:numId="4">
    <w:abstractNumId w:val="19"/>
  </w:num>
  <w:num w:numId="5">
    <w:abstractNumId w:val="31"/>
  </w:num>
  <w:num w:numId="6">
    <w:abstractNumId w:val="22"/>
  </w:num>
  <w:num w:numId="7">
    <w:abstractNumId w:val="42"/>
  </w:num>
  <w:num w:numId="8">
    <w:abstractNumId w:val="4"/>
  </w:num>
  <w:num w:numId="9">
    <w:abstractNumId w:val="24"/>
  </w:num>
  <w:num w:numId="10">
    <w:abstractNumId w:val="6"/>
  </w:num>
  <w:num w:numId="11">
    <w:abstractNumId w:val="21"/>
  </w:num>
  <w:num w:numId="12">
    <w:abstractNumId w:val="5"/>
  </w:num>
  <w:num w:numId="13">
    <w:abstractNumId w:val="29"/>
  </w:num>
  <w:num w:numId="14">
    <w:abstractNumId w:val="3"/>
  </w:num>
  <w:num w:numId="15">
    <w:abstractNumId w:val="17"/>
  </w:num>
  <w:num w:numId="16">
    <w:abstractNumId w:val="14"/>
  </w:num>
  <w:num w:numId="17">
    <w:abstractNumId w:val="1"/>
  </w:num>
  <w:num w:numId="18">
    <w:abstractNumId w:val="12"/>
  </w:num>
  <w:num w:numId="19">
    <w:abstractNumId w:val="32"/>
  </w:num>
  <w:num w:numId="20">
    <w:abstractNumId w:val="25"/>
  </w:num>
  <w:num w:numId="21">
    <w:abstractNumId w:val="41"/>
  </w:num>
  <w:num w:numId="22">
    <w:abstractNumId w:val="16"/>
  </w:num>
  <w:num w:numId="23">
    <w:abstractNumId w:val="26"/>
  </w:num>
  <w:num w:numId="24">
    <w:abstractNumId w:val="33"/>
  </w:num>
  <w:num w:numId="25">
    <w:abstractNumId w:val="39"/>
  </w:num>
  <w:num w:numId="26">
    <w:abstractNumId w:val="20"/>
  </w:num>
  <w:num w:numId="27">
    <w:abstractNumId w:val="35"/>
  </w:num>
  <w:num w:numId="28">
    <w:abstractNumId w:val="8"/>
  </w:num>
  <w:num w:numId="29">
    <w:abstractNumId w:val="30"/>
  </w:num>
  <w:num w:numId="30">
    <w:abstractNumId w:val="2"/>
  </w:num>
  <w:num w:numId="31">
    <w:abstractNumId w:val="38"/>
  </w:num>
  <w:num w:numId="32">
    <w:abstractNumId w:val="27"/>
  </w:num>
  <w:num w:numId="33">
    <w:abstractNumId w:val="7"/>
  </w:num>
  <w:num w:numId="34">
    <w:abstractNumId w:val="40"/>
  </w:num>
  <w:num w:numId="35">
    <w:abstractNumId w:val="23"/>
  </w:num>
  <w:num w:numId="36">
    <w:abstractNumId w:val="13"/>
  </w:num>
  <w:num w:numId="37">
    <w:abstractNumId w:val="9"/>
  </w:num>
  <w:num w:numId="38">
    <w:abstractNumId w:val="18"/>
  </w:num>
  <w:num w:numId="39">
    <w:abstractNumId w:val="11"/>
  </w:num>
  <w:num w:numId="40">
    <w:abstractNumId w:val="34"/>
  </w:num>
  <w:num w:numId="41">
    <w:abstractNumId w:val="10"/>
  </w:num>
  <w:num w:numId="42">
    <w:abstractNumId w:val="37"/>
  </w:num>
  <w:num w:numId="4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E2ASJDCxNTSwsDYyUdpeDU4uLM/DyQApNaAO9mZ4EsAAAA"/>
  </w:docVars>
  <w:rsids>
    <w:rsidRoot w:val="00C42E66"/>
    <w:rsid w:val="00002230"/>
    <w:rsid w:val="000073DC"/>
    <w:rsid w:val="00022AE5"/>
    <w:rsid w:val="00025740"/>
    <w:rsid w:val="00025FA9"/>
    <w:rsid w:val="000301D0"/>
    <w:rsid w:val="00031C10"/>
    <w:rsid w:val="00033CFB"/>
    <w:rsid w:val="00035E42"/>
    <w:rsid w:val="00042ED9"/>
    <w:rsid w:val="00047D09"/>
    <w:rsid w:val="000527A0"/>
    <w:rsid w:val="000537C3"/>
    <w:rsid w:val="0005497E"/>
    <w:rsid w:val="00062E95"/>
    <w:rsid w:val="00080E53"/>
    <w:rsid w:val="00081ABB"/>
    <w:rsid w:val="00084889"/>
    <w:rsid w:val="00087C5E"/>
    <w:rsid w:val="000A304F"/>
    <w:rsid w:val="000A52B0"/>
    <w:rsid w:val="000A6D50"/>
    <w:rsid w:val="000B386A"/>
    <w:rsid w:val="000B6C99"/>
    <w:rsid w:val="000C2073"/>
    <w:rsid w:val="000C7C80"/>
    <w:rsid w:val="000D176D"/>
    <w:rsid w:val="000E2E71"/>
    <w:rsid w:val="000E6839"/>
    <w:rsid w:val="000F1ABC"/>
    <w:rsid w:val="000F2184"/>
    <w:rsid w:val="00103425"/>
    <w:rsid w:val="00106781"/>
    <w:rsid w:val="00106F5E"/>
    <w:rsid w:val="00106F86"/>
    <w:rsid w:val="00107C47"/>
    <w:rsid w:val="001114FF"/>
    <w:rsid w:val="00111845"/>
    <w:rsid w:val="0011458C"/>
    <w:rsid w:val="00116539"/>
    <w:rsid w:val="001169EB"/>
    <w:rsid w:val="0012066D"/>
    <w:rsid w:val="00124521"/>
    <w:rsid w:val="001357A7"/>
    <w:rsid w:val="00137E33"/>
    <w:rsid w:val="00143291"/>
    <w:rsid w:val="0014378D"/>
    <w:rsid w:val="001443B5"/>
    <w:rsid w:val="00145763"/>
    <w:rsid w:val="00147F18"/>
    <w:rsid w:val="00157485"/>
    <w:rsid w:val="001577F9"/>
    <w:rsid w:val="00160AC2"/>
    <w:rsid w:val="00171FFF"/>
    <w:rsid w:val="00173267"/>
    <w:rsid w:val="00174F54"/>
    <w:rsid w:val="00180B21"/>
    <w:rsid w:val="001818B7"/>
    <w:rsid w:val="00181F79"/>
    <w:rsid w:val="001836C2"/>
    <w:rsid w:val="00187085"/>
    <w:rsid w:val="0019130F"/>
    <w:rsid w:val="001A32D0"/>
    <w:rsid w:val="001B574B"/>
    <w:rsid w:val="001C71DD"/>
    <w:rsid w:val="001E1453"/>
    <w:rsid w:val="001E3BD3"/>
    <w:rsid w:val="001E564A"/>
    <w:rsid w:val="001F1B81"/>
    <w:rsid w:val="001F21B8"/>
    <w:rsid w:val="001F3097"/>
    <w:rsid w:val="001F77D2"/>
    <w:rsid w:val="002023A8"/>
    <w:rsid w:val="00206576"/>
    <w:rsid w:val="00212CB7"/>
    <w:rsid w:val="002200F5"/>
    <w:rsid w:val="002239A6"/>
    <w:rsid w:val="002266A4"/>
    <w:rsid w:val="0022738C"/>
    <w:rsid w:val="00232061"/>
    <w:rsid w:val="002377D2"/>
    <w:rsid w:val="00237972"/>
    <w:rsid w:val="00241CA8"/>
    <w:rsid w:val="002474C3"/>
    <w:rsid w:val="00264BA7"/>
    <w:rsid w:val="00270076"/>
    <w:rsid w:val="00271A6E"/>
    <w:rsid w:val="00275332"/>
    <w:rsid w:val="00290153"/>
    <w:rsid w:val="002904D1"/>
    <w:rsid w:val="00294276"/>
    <w:rsid w:val="002A506A"/>
    <w:rsid w:val="002A6F02"/>
    <w:rsid w:val="002B6F2E"/>
    <w:rsid w:val="002C3753"/>
    <w:rsid w:val="002C496A"/>
    <w:rsid w:val="002D3138"/>
    <w:rsid w:val="002D3774"/>
    <w:rsid w:val="002D3EF1"/>
    <w:rsid w:val="002D3F8A"/>
    <w:rsid w:val="002E0C66"/>
    <w:rsid w:val="002E3C42"/>
    <w:rsid w:val="002F579C"/>
    <w:rsid w:val="002F677F"/>
    <w:rsid w:val="002F7B8B"/>
    <w:rsid w:val="0030761E"/>
    <w:rsid w:val="003164AA"/>
    <w:rsid w:val="003252D9"/>
    <w:rsid w:val="00332503"/>
    <w:rsid w:val="00332917"/>
    <w:rsid w:val="00342963"/>
    <w:rsid w:val="00354095"/>
    <w:rsid w:val="003635B9"/>
    <w:rsid w:val="00364865"/>
    <w:rsid w:val="00381F3B"/>
    <w:rsid w:val="00386FFF"/>
    <w:rsid w:val="003929A2"/>
    <w:rsid w:val="003940FC"/>
    <w:rsid w:val="003A0FC2"/>
    <w:rsid w:val="003B6AF6"/>
    <w:rsid w:val="003C092B"/>
    <w:rsid w:val="003C230E"/>
    <w:rsid w:val="003C5F21"/>
    <w:rsid w:val="003C7498"/>
    <w:rsid w:val="003C78DA"/>
    <w:rsid w:val="003D13CE"/>
    <w:rsid w:val="003D33BA"/>
    <w:rsid w:val="003E040C"/>
    <w:rsid w:val="003E1709"/>
    <w:rsid w:val="003E3A6C"/>
    <w:rsid w:val="003E6F2A"/>
    <w:rsid w:val="003F1E65"/>
    <w:rsid w:val="003F3C77"/>
    <w:rsid w:val="003F52CA"/>
    <w:rsid w:val="004014C9"/>
    <w:rsid w:val="0040182D"/>
    <w:rsid w:val="00412649"/>
    <w:rsid w:val="00416546"/>
    <w:rsid w:val="004171AA"/>
    <w:rsid w:val="004233AB"/>
    <w:rsid w:val="00426A76"/>
    <w:rsid w:val="00427AEC"/>
    <w:rsid w:val="00441362"/>
    <w:rsid w:val="00443AC6"/>
    <w:rsid w:val="00446CC1"/>
    <w:rsid w:val="00450490"/>
    <w:rsid w:val="00454534"/>
    <w:rsid w:val="004635AD"/>
    <w:rsid w:val="00463B29"/>
    <w:rsid w:val="0047431A"/>
    <w:rsid w:val="004801AB"/>
    <w:rsid w:val="004828AD"/>
    <w:rsid w:val="004840FD"/>
    <w:rsid w:val="00487580"/>
    <w:rsid w:val="00497C2C"/>
    <w:rsid w:val="004A044F"/>
    <w:rsid w:val="004B7B2D"/>
    <w:rsid w:val="004C36EF"/>
    <w:rsid w:val="004E07D6"/>
    <w:rsid w:val="004F0982"/>
    <w:rsid w:val="0050602A"/>
    <w:rsid w:val="005101BA"/>
    <w:rsid w:val="005111FB"/>
    <w:rsid w:val="00513B77"/>
    <w:rsid w:val="00516F14"/>
    <w:rsid w:val="00522AD1"/>
    <w:rsid w:val="00530422"/>
    <w:rsid w:val="0053470A"/>
    <w:rsid w:val="00537CD7"/>
    <w:rsid w:val="00554BD9"/>
    <w:rsid w:val="0056058C"/>
    <w:rsid w:val="005909D0"/>
    <w:rsid w:val="00593093"/>
    <w:rsid w:val="005A5C4F"/>
    <w:rsid w:val="005A65A8"/>
    <w:rsid w:val="005B08A4"/>
    <w:rsid w:val="005C0CF6"/>
    <w:rsid w:val="005C5C09"/>
    <w:rsid w:val="005D2656"/>
    <w:rsid w:val="005D69C3"/>
    <w:rsid w:val="006000E1"/>
    <w:rsid w:val="00603274"/>
    <w:rsid w:val="006166A4"/>
    <w:rsid w:val="006267C8"/>
    <w:rsid w:val="006317E6"/>
    <w:rsid w:val="00633FF0"/>
    <w:rsid w:val="0063775E"/>
    <w:rsid w:val="00637779"/>
    <w:rsid w:val="006508CF"/>
    <w:rsid w:val="00652D50"/>
    <w:rsid w:val="00665BE9"/>
    <w:rsid w:val="00667DA1"/>
    <w:rsid w:val="00670240"/>
    <w:rsid w:val="006709A0"/>
    <w:rsid w:val="0067298C"/>
    <w:rsid w:val="00675784"/>
    <w:rsid w:val="00677E6F"/>
    <w:rsid w:val="006824F6"/>
    <w:rsid w:val="006847A7"/>
    <w:rsid w:val="006872BE"/>
    <w:rsid w:val="00696309"/>
    <w:rsid w:val="006A415E"/>
    <w:rsid w:val="006A42B7"/>
    <w:rsid w:val="006C0D10"/>
    <w:rsid w:val="006C0E32"/>
    <w:rsid w:val="006C6BBE"/>
    <w:rsid w:val="006D0345"/>
    <w:rsid w:val="006D1F07"/>
    <w:rsid w:val="006F305D"/>
    <w:rsid w:val="00707D75"/>
    <w:rsid w:val="00710055"/>
    <w:rsid w:val="007228FE"/>
    <w:rsid w:val="00724FA5"/>
    <w:rsid w:val="00735FB5"/>
    <w:rsid w:val="007414BC"/>
    <w:rsid w:val="007549D2"/>
    <w:rsid w:val="00754A22"/>
    <w:rsid w:val="00766F89"/>
    <w:rsid w:val="00784447"/>
    <w:rsid w:val="0079021B"/>
    <w:rsid w:val="00793AB8"/>
    <w:rsid w:val="00796AC2"/>
    <w:rsid w:val="007A6609"/>
    <w:rsid w:val="007A6B81"/>
    <w:rsid w:val="007B0FFF"/>
    <w:rsid w:val="007B6166"/>
    <w:rsid w:val="007C34B1"/>
    <w:rsid w:val="007D2273"/>
    <w:rsid w:val="007D22F1"/>
    <w:rsid w:val="007E4777"/>
    <w:rsid w:val="007F57E9"/>
    <w:rsid w:val="0080246F"/>
    <w:rsid w:val="008057E4"/>
    <w:rsid w:val="00816C8B"/>
    <w:rsid w:val="0081767F"/>
    <w:rsid w:val="00821477"/>
    <w:rsid w:val="00825DD5"/>
    <w:rsid w:val="0082607A"/>
    <w:rsid w:val="00832FFB"/>
    <w:rsid w:val="00834D7D"/>
    <w:rsid w:val="008373E6"/>
    <w:rsid w:val="00840B98"/>
    <w:rsid w:val="00841A51"/>
    <w:rsid w:val="00846D48"/>
    <w:rsid w:val="00846E32"/>
    <w:rsid w:val="0085605F"/>
    <w:rsid w:val="00866DED"/>
    <w:rsid w:val="00873C76"/>
    <w:rsid w:val="008827F1"/>
    <w:rsid w:val="00882D44"/>
    <w:rsid w:val="00887FC2"/>
    <w:rsid w:val="008931D2"/>
    <w:rsid w:val="00893C66"/>
    <w:rsid w:val="00893D2F"/>
    <w:rsid w:val="008941E8"/>
    <w:rsid w:val="008A0E8B"/>
    <w:rsid w:val="008A3F68"/>
    <w:rsid w:val="008B0A73"/>
    <w:rsid w:val="008B0FBB"/>
    <w:rsid w:val="008B1479"/>
    <w:rsid w:val="008B2831"/>
    <w:rsid w:val="008C3F6D"/>
    <w:rsid w:val="008C7262"/>
    <w:rsid w:val="008E1428"/>
    <w:rsid w:val="008E7278"/>
    <w:rsid w:val="008F7F98"/>
    <w:rsid w:val="0090342D"/>
    <w:rsid w:val="00903B0D"/>
    <w:rsid w:val="009058A2"/>
    <w:rsid w:val="009147BC"/>
    <w:rsid w:val="00914C6B"/>
    <w:rsid w:val="009258B7"/>
    <w:rsid w:val="00926625"/>
    <w:rsid w:val="0092765C"/>
    <w:rsid w:val="009306B2"/>
    <w:rsid w:val="00944BE5"/>
    <w:rsid w:val="009473D0"/>
    <w:rsid w:val="00947AF6"/>
    <w:rsid w:val="00951F89"/>
    <w:rsid w:val="009530EB"/>
    <w:rsid w:val="0095345F"/>
    <w:rsid w:val="00956155"/>
    <w:rsid w:val="009566C8"/>
    <w:rsid w:val="00957260"/>
    <w:rsid w:val="00957638"/>
    <w:rsid w:val="00973C29"/>
    <w:rsid w:val="009805F1"/>
    <w:rsid w:val="009946B0"/>
    <w:rsid w:val="009C2023"/>
    <w:rsid w:val="009C2713"/>
    <w:rsid w:val="009C46B9"/>
    <w:rsid w:val="009C7410"/>
    <w:rsid w:val="009C747A"/>
    <w:rsid w:val="009D5794"/>
    <w:rsid w:val="009D5E87"/>
    <w:rsid w:val="009E3F6A"/>
    <w:rsid w:val="009F67CB"/>
    <w:rsid w:val="00A0607E"/>
    <w:rsid w:val="00A0675F"/>
    <w:rsid w:val="00A06A71"/>
    <w:rsid w:val="00A20A4F"/>
    <w:rsid w:val="00A2531A"/>
    <w:rsid w:val="00A271E0"/>
    <w:rsid w:val="00A316BE"/>
    <w:rsid w:val="00A409F1"/>
    <w:rsid w:val="00A5436A"/>
    <w:rsid w:val="00A74FE6"/>
    <w:rsid w:val="00A76B69"/>
    <w:rsid w:val="00A77024"/>
    <w:rsid w:val="00A840A1"/>
    <w:rsid w:val="00A84F32"/>
    <w:rsid w:val="00A85D5A"/>
    <w:rsid w:val="00A9086E"/>
    <w:rsid w:val="00A94132"/>
    <w:rsid w:val="00AA1B4F"/>
    <w:rsid w:val="00AE36A9"/>
    <w:rsid w:val="00AE3F0E"/>
    <w:rsid w:val="00AE522D"/>
    <w:rsid w:val="00AE7468"/>
    <w:rsid w:val="00AF013B"/>
    <w:rsid w:val="00AF2F09"/>
    <w:rsid w:val="00B042CA"/>
    <w:rsid w:val="00B051C7"/>
    <w:rsid w:val="00B07366"/>
    <w:rsid w:val="00B100D0"/>
    <w:rsid w:val="00B10D05"/>
    <w:rsid w:val="00B11318"/>
    <w:rsid w:val="00B14D72"/>
    <w:rsid w:val="00B20FB8"/>
    <w:rsid w:val="00B23AEB"/>
    <w:rsid w:val="00B25514"/>
    <w:rsid w:val="00B37FE6"/>
    <w:rsid w:val="00B423E1"/>
    <w:rsid w:val="00B504F9"/>
    <w:rsid w:val="00B51369"/>
    <w:rsid w:val="00B622B8"/>
    <w:rsid w:val="00B63C4F"/>
    <w:rsid w:val="00B654E3"/>
    <w:rsid w:val="00B6703E"/>
    <w:rsid w:val="00B679E7"/>
    <w:rsid w:val="00B807FD"/>
    <w:rsid w:val="00B83AD7"/>
    <w:rsid w:val="00B84883"/>
    <w:rsid w:val="00B90A11"/>
    <w:rsid w:val="00B92753"/>
    <w:rsid w:val="00B94FEE"/>
    <w:rsid w:val="00B95064"/>
    <w:rsid w:val="00B95F02"/>
    <w:rsid w:val="00BC1470"/>
    <w:rsid w:val="00BC467B"/>
    <w:rsid w:val="00BD040D"/>
    <w:rsid w:val="00BE0440"/>
    <w:rsid w:val="00BE1E45"/>
    <w:rsid w:val="00BF04BA"/>
    <w:rsid w:val="00C12449"/>
    <w:rsid w:val="00C213CF"/>
    <w:rsid w:val="00C23C8B"/>
    <w:rsid w:val="00C26033"/>
    <w:rsid w:val="00C30047"/>
    <w:rsid w:val="00C375C3"/>
    <w:rsid w:val="00C42B38"/>
    <w:rsid w:val="00C42BC4"/>
    <w:rsid w:val="00C42E66"/>
    <w:rsid w:val="00C4601A"/>
    <w:rsid w:val="00C465FD"/>
    <w:rsid w:val="00C54485"/>
    <w:rsid w:val="00C618E9"/>
    <w:rsid w:val="00C6689D"/>
    <w:rsid w:val="00C75486"/>
    <w:rsid w:val="00C82517"/>
    <w:rsid w:val="00C82856"/>
    <w:rsid w:val="00C82F99"/>
    <w:rsid w:val="00C95F63"/>
    <w:rsid w:val="00C97F75"/>
    <w:rsid w:val="00CA1CA1"/>
    <w:rsid w:val="00CA3D84"/>
    <w:rsid w:val="00CA55D7"/>
    <w:rsid w:val="00CA5D8A"/>
    <w:rsid w:val="00CA7079"/>
    <w:rsid w:val="00CA730C"/>
    <w:rsid w:val="00CB1656"/>
    <w:rsid w:val="00CC34EE"/>
    <w:rsid w:val="00CC682D"/>
    <w:rsid w:val="00CD209A"/>
    <w:rsid w:val="00CD5D05"/>
    <w:rsid w:val="00CE0B72"/>
    <w:rsid w:val="00CE752A"/>
    <w:rsid w:val="00D01F36"/>
    <w:rsid w:val="00D04209"/>
    <w:rsid w:val="00D20F2B"/>
    <w:rsid w:val="00D26833"/>
    <w:rsid w:val="00D26F7B"/>
    <w:rsid w:val="00D356FE"/>
    <w:rsid w:val="00D376F5"/>
    <w:rsid w:val="00D413A0"/>
    <w:rsid w:val="00D41714"/>
    <w:rsid w:val="00D41ABA"/>
    <w:rsid w:val="00D43A2F"/>
    <w:rsid w:val="00D470FB"/>
    <w:rsid w:val="00D501B6"/>
    <w:rsid w:val="00D6028D"/>
    <w:rsid w:val="00D64E8E"/>
    <w:rsid w:val="00D655E3"/>
    <w:rsid w:val="00D71682"/>
    <w:rsid w:val="00D75FCB"/>
    <w:rsid w:val="00D7618E"/>
    <w:rsid w:val="00D8256D"/>
    <w:rsid w:val="00D90DA2"/>
    <w:rsid w:val="00DA03CC"/>
    <w:rsid w:val="00DA7FA1"/>
    <w:rsid w:val="00DB4620"/>
    <w:rsid w:val="00DB64F0"/>
    <w:rsid w:val="00DC24FE"/>
    <w:rsid w:val="00DD0ADB"/>
    <w:rsid w:val="00DD4279"/>
    <w:rsid w:val="00DD485C"/>
    <w:rsid w:val="00DE0015"/>
    <w:rsid w:val="00DE5EC3"/>
    <w:rsid w:val="00DF4D73"/>
    <w:rsid w:val="00DF5A2D"/>
    <w:rsid w:val="00E1729B"/>
    <w:rsid w:val="00E22160"/>
    <w:rsid w:val="00E3027E"/>
    <w:rsid w:val="00E30349"/>
    <w:rsid w:val="00E319E2"/>
    <w:rsid w:val="00E3351E"/>
    <w:rsid w:val="00E41BA9"/>
    <w:rsid w:val="00E4652C"/>
    <w:rsid w:val="00E51C4E"/>
    <w:rsid w:val="00E53398"/>
    <w:rsid w:val="00E60DE9"/>
    <w:rsid w:val="00E642C6"/>
    <w:rsid w:val="00E65319"/>
    <w:rsid w:val="00E65461"/>
    <w:rsid w:val="00E826AB"/>
    <w:rsid w:val="00E91BEE"/>
    <w:rsid w:val="00EA4D63"/>
    <w:rsid w:val="00EA6BE8"/>
    <w:rsid w:val="00EA6CC3"/>
    <w:rsid w:val="00EB480A"/>
    <w:rsid w:val="00EB630E"/>
    <w:rsid w:val="00EC3D92"/>
    <w:rsid w:val="00ED1C70"/>
    <w:rsid w:val="00ED48E8"/>
    <w:rsid w:val="00ED76CC"/>
    <w:rsid w:val="00EE28F4"/>
    <w:rsid w:val="00EE59B0"/>
    <w:rsid w:val="00EF649C"/>
    <w:rsid w:val="00EF7BEA"/>
    <w:rsid w:val="00F007FB"/>
    <w:rsid w:val="00F02D84"/>
    <w:rsid w:val="00F063DE"/>
    <w:rsid w:val="00F12E2B"/>
    <w:rsid w:val="00F14EAF"/>
    <w:rsid w:val="00F25235"/>
    <w:rsid w:val="00F300C9"/>
    <w:rsid w:val="00F420A6"/>
    <w:rsid w:val="00F50251"/>
    <w:rsid w:val="00F65C18"/>
    <w:rsid w:val="00F7565A"/>
    <w:rsid w:val="00F75B1A"/>
    <w:rsid w:val="00F75B36"/>
    <w:rsid w:val="00F76756"/>
    <w:rsid w:val="00F8334A"/>
    <w:rsid w:val="00F8366B"/>
    <w:rsid w:val="00F85F7C"/>
    <w:rsid w:val="00F90D0C"/>
    <w:rsid w:val="00FA481D"/>
    <w:rsid w:val="00FA4F94"/>
    <w:rsid w:val="00FA634D"/>
    <w:rsid w:val="00FB493C"/>
    <w:rsid w:val="00FB6875"/>
    <w:rsid w:val="00FC63DE"/>
    <w:rsid w:val="00FD0BAE"/>
    <w:rsid w:val="00FD13CC"/>
    <w:rsid w:val="00FD60D3"/>
    <w:rsid w:val="00FE3A4A"/>
    <w:rsid w:val="00FE75BA"/>
    <w:rsid w:val="00FE7821"/>
    <w:rsid w:val="00FF52D7"/>
    <w:rsid w:val="745C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9F13D7"/>
  <w15:docId w15:val="{21C5C10E-CD09-484F-9670-E01905CA7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7079"/>
  </w:style>
  <w:style w:type="paragraph" w:styleId="Heading1">
    <w:name w:val="heading 1"/>
    <w:basedOn w:val="Normal"/>
    <w:link w:val="Heading1Char"/>
    <w:uiPriority w:val="9"/>
    <w:qFormat/>
    <w:rsid w:val="002D37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2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42E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2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E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E1E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E45"/>
  </w:style>
  <w:style w:type="paragraph" w:styleId="Footer">
    <w:name w:val="footer"/>
    <w:basedOn w:val="Normal"/>
    <w:link w:val="FooterChar"/>
    <w:uiPriority w:val="99"/>
    <w:unhideWhenUsed/>
    <w:rsid w:val="00BE1E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E45"/>
  </w:style>
  <w:style w:type="paragraph" w:styleId="NormalWeb">
    <w:name w:val="Normal (Web)"/>
    <w:basedOn w:val="Normal"/>
    <w:uiPriority w:val="99"/>
    <w:semiHidden/>
    <w:unhideWhenUsed/>
    <w:rsid w:val="002D3F8A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93C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3C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3C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3C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3C66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16F14"/>
    <w:rPr>
      <w:color w:val="666666"/>
    </w:rPr>
  </w:style>
  <w:style w:type="paragraph" w:styleId="BodyText">
    <w:name w:val="Body Text"/>
    <w:basedOn w:val="Normal"/>
    <w:link w:val="BodyTextChar"/>
    <w:uiPriority w:val="99"/>
    <w:semiHidden/>
    <w:unhideWhenUsed/>
    <w:rsid w:val="00CA1CA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A1CA1"/>
  </w:style>
  <w:style w:type="paragraph" w:customStyle="1" w:styleId="TableParagraph">
    <w:name w:val="Table Paragraph"/>
    <w:basedOn w:val="Normal"/>
    <w:uiPriority w:val="1"/>
    <w:qFormat/>
    <w:rsid w:val="00CA1C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table" w:customStyle="1" w:styleId="TableGrid2">
    <w:name w:val="Table Grid2"/>
    <w:basedOn w:val="TableNormal"/>
    <w:next w:val="TableGrid"/>
    <w:uiPriority w:val="59"/>
    <w:rsid w:val="00FB493C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1"/>
    <w:basedOn w:val="TableNormal"/>
    <w:next w:val="TableGrid"/>
    <w:uiPriority w:val="59"/>
    <w:rsid w:val="00B07366"/>
    <w:pPr>
      <w:spacing w:after="0" w:line="240" w:lineRule="auto"/>
    </w:pPr>
    <w:rPr>
      <w:rFonts w:ascii="Calibri" w:eastAsia="Calibri" w:hAnsi="Calibri" w:cs="Arial"/>
      <w:lang w:val="en-US"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D3774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81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B598E-983D-4CFD-B0E9-510390BB4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1256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bader</dc:creator>
  <cp:lastModifiedBy>رهف خالد حسين محمد </cp:lastModifiedBy>
  <cp:revision>3</cp:revision>
  <cp:lastPrinted>2025-11-09T08:32:00Z</cp:lastPrinted>
  <dcterms:created xsi:type="dcterms:W3CDTF">2026-07-14T08:35:00Z</dcterms:created>
  <dcterms:modified xsi:type="dcterms:W3CDTF">2026-07-14T10:04:00Z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495eca5f-662a-4ea8-b98c-69834a1deaee</vt:lpwstr>
  </property>
</Properties>
</file>