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Professional Development &amp; Ethics</w:t>
      </w:r>
    </w:p>
    <w:p>
      <w:pPr>
        <w:pStyle w:val="ListBullet"/>
      </w:pPr>
      <w:r>
        <w:t>Ethics</w:t>
      </w:r>
    </w:p>
    <w:p>
      <w:pPr>
        <w:pStyle w:val="ListBullet"/>
      </w:pPr>
      <w:r>
        <w:t>Reflection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